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center"/>
        <w:rPr>
          <w:rFonts w:ascii="微软雅黑" w:hAnsi="微软雅黑" w:eastAsia="微软雅黑" w:cs="宋体"/>
          <w:color w:val="393939"/>
          <w:kern w:val="0"/>
          <w:sz w:val="20"/>
          <w:szCs w:val="20"/>
        </w:rPr>
      </w:pPr>
      <w:bookmarkStart w:id="49" w:name="_GoBack"/>
      <w:bookmarkEnd w:id="49"/>
      <w:r>
        <w:rPr>
          <w:rFonts w:hint="eastAsia" w:ascii="宋体" w:hAnsi="宋体" w:eastAsia="宋体" w:cs="宋体"/>
          <w:b/>
          <w:bCs/>
          <w:color w:val="393939"/>
          <w:kern w:val="0"/>
          <w:sz w:val="72"/>
          <w:szCs w:val="72"/>
        </w:rPr>
        <w:t>福建省政府采购</w:t>
      </w:r>
    </w:p>
    <w:p>
      <w:pPr>
        <w:widowControl/>
        <w:shd w:val="clear" w:color="auto" w:fill="FFFFFF"/>
        <w:spacing w:before="75" w:after="75"/>
        <w:jc w:val="center"/>
        <w:rPr>
          <w:rFonts w:ascii="微软雅黑" w:hAnsi="微软雅黑" w:eastAsia="微软雅黑" w:cs="宋体"/>
          <w:color w:val="393939"/>
          <w:kern w:val="0"/>
          <w:sz w:val="20"/>
          <w:szCs w:val="20"/>
        </w:rPr>
      </w:pPr>
      <w:r>
        <w:rPr>
          <w:rFonts w:hint="eastAsia" w:ascii="宋体" w:hAnsi="宋体" w:eastAsia="宋体" w:cs="宋体"/>
          <w:b/>
          <w:bCs/>
          <w:color w:val="393939"/>
          <w:kern w:val="0"/>
          <w:sz w:val="72"/>
          <w:szCs w:val="72"/>
        </w:rPr>
        <w:t>货物和服务项目</w:t>
      </w:r>
    </w:p>
    <w:p>
      <w:pPr>
        <w:widowControl/>
        <w:shd w:val="clear" w:color="auto" w:fill="FFFFFF"/>
        <w:spacing w:before="75" w:after="75"/>
        <w:jc w:val="center"/>
        <w:rPr>
          <w:rFonts w:ascii="微软雅黑" w:hAnsi="微软雅黑" w:eastAsia="微软雅黑" w:cs="宋体"/>
          <w:color w:val="393939"/>
          <w:kern w:val="0"/>
          <w:sz w:val="20"/>
          <w:szCs w:val="20"/>
        </w:rPr>
      </w:pPr>
      <w:r>
        <w:rPr>
          <w:rFonts w:hint="eastAsia" w:ascii="宋体" w:hAnsi="宋体" w:eastAsia="宋体" w:cs="宋体"/>
          <w:b/>
          <w:bCs/>
          <w:color w:val="393939"/>
          <w:kern w:val="0"/>
          <w:sz w:val="72"/>
          <w:szCs w:val="72"/>
        </w:rPr>
        <w:t>公开招标文件</w:t>
      </w:r>
    </w:p>
    <w:p>
      <w:pPr>
        <w:widowControl/>
        <w:shd w:val="clear" w:color="auto" w:fill="FFFFFF"/>
        <w:spacing w:before="75" w:after="75"/>
        <w:jc w:val="left"/>
        <w:rPr>
          <w:rFonts w:ascii="微软雅黑" w:hAnsi="微软雅黑" w:eastAsia="微软雅黑" w:cs="宋体"/>
          <w:color w:val="393939"/>
          <w:kern w:val="0"/>
          <w:sz w:val="20"/>
          <w:szCs w:val="20"/>
        </w:rPr>
      </w:pPr>
      <w:r>
        <w:rPr>
          <w:rFonts w:hint="eastAsia" w:ascii="宋体" w:hAnsi="宋体" w:eastAsia="宋体" w:cs="宋体"/>
          <w:b/>
          <w:bCs/>
          <w:color w:val="393939"/>
          <w:kern w:val="0"/>
          <w:sz w:val="72"/>
          <w:szCs w:val="72"/>
        </w:rPr>
        <w:t>     </w:t>
      </w:r>
    </w:p>
    <w:p>
      <w:pPr>
        <w:widowControl/>
        <w:shd w:val="clear" w:color="auto" w:fill="FFFFFF"/>
        <w:spacing w:before="75" w:after="75"/>
        <w:jc w:val="center"/>
        <w:rPr>
          <w:rFonts w:ascii="微软雅黑" w:hAnsi="微软雅黑" w:eastAsia="微软雅黑" w:cs="宋体"/>
          <w:color w:val="393939"/>
          <w:kern w:val="0"/>
          <w:sz w:val="20"/>
          <w:szCs w:val="20"/>
        </w:rPr>
      </w:pPr>
      <w:r>
        <w:rPr>
          <w:rFonts w:hint="eastAsia" w:ascii="宋体" w:hAnsi="宋体" w:eastAsia="宋体" w:cs="宋体"/>
          <w:b/>
          <w:bCs/>
          <w:color w:val="393939"/>
          <w:kern w:val="0"/>
          <w:sz w:val="36"/>
          <w:szCs w:val="36"/>
        </w:rPr>
        <w:t> </w:t>
      </w:r>
    </w:p>
    <w:p>
      <w:pPr>
        <w:widowControl/>
        <w:shd w:val="clear" w:color="auto" w:fill="FFFFFF"/>
        <w:spacing w:before="75" w:after="75"/>
        <w:jc w:val="center"/>
        <w:rPr>
          <w:rFonts w:ascii="微软雅黑" w:hAnsi="微软雅黑" w:eastAsia="微软雅黑" w:cs="宋体"/>
          <w:color w:val="393939"/>
          <w:kern w:val="0"/>
          <w:sz w:val="20"/>
          <w:szCs w:val="20"/>
        </w:rPr>
      </w:pPr>
      <w:r>
        <w:rPr>
          <w:rFonts w:hint="eastAsia" w:ascii="宋体" w:hAnsi="宋体" w:eastAsia="宋体" w:cs="宋体"/>
          <w:b/>
          <w:bCs/>
          <w:color w:val="393939"/>
          <w:kern w:val="0"/>
          <w:sz w:val="30"/>
          <w:szCs w:val="30"/>
        </w:rPr>
        <w:t> </w:t>
      </w:r>
    </w:p>
    <w:p>
      <w:pPr>
        <w:widowControl/>
        <w:shd w:val="clear" w:color="auto" w:fill="FFFFFF"/>
        <w:spacing w:before="75" w:after="75"/>
        <w:ind w:firstLine="1050"/>
        <w:jc w:val="left"/>
        <w:rPr>
          <w:rFonts w:ascii="微软雅黑" w:hAnsi="微软雅黑" w:eastAsia="微软雅黑" w:cs="宋体"/>
          <w:color w:val="393939"/>
          <w:kern w:val="0"/>
          <w:sz w:val="20"/>
          <w:szCs w:val="20"/>
        </w:rPr>
      </w:pPr>
      <w:r>
        <w:rPr>
          <w:rFonts w:hint="eastAsia" w:ascii="宋体" w:hAnsi="宋体" w:eastAsia="宋体" w:cs="宋体"/>
          <w:b/>
          <w:bCs/>
          <w:color w:val="393939"/>
          <w:kern w:val="0"/>
          <w:sz w:val="30"/>
          <w:szCs w:val="30"/>
        </w:rPr>
        <w:t>项目名称：12333咨询服务</w:t>
      </w:r>
    </w:p>
    <w:p>
      <w:pPr>
        <w:widowControl/>
        <w:shd w:val="clear" w:color="auto" w:fill="FFFFFF"/>
        <w:spacing w:before="75" w:after="75"/>
        <w:jc w:val="left"/>
        <w:rPr>
          <w:rFonts w:ascii="微软雅黑" w:hAnsi="微软雅黑" w:eastAsia="微软雅黑" w:cs="宋体"/>
          <w:color w:val="393939"/>
          <w:kern w:val="0"/>
          <w:sz w:val="20"/>
          <w:szCs w:val="20"/>
        </w:rPr>
      </w:pPr>
      <w:r>
        <w:rPr>
          <w:rFonts w:hint="eastAsia" w:ascii="微软雅黑" w:hAnsi="微软雅黑" w:eastAsia="微软雅黑" w:cs="宋体"/>
          <w:color w:val="393939"/>
          <w:kern w:val="0"/>
          <w:sz w:val="24"/>
          <w:szCs w:val="24"/>
        </w:rPr>
        <w:t> </w:t>
      </w:r>
    </w:p>
    <w:p>
      <w:pPr>
        <w:widowControl/>
        <w:shd w:val="clear" w:color="auto" w:fill="FFFFFF"/>
        <w:spacing w:before="75" w:after="75"/>
        <w:ind w:firstLine="1050"/>
        <w:jc w:val="left"/>
        <w:rPr>
          <w:rFonts w:ascii="微软雅黑" w:hAnsi="微软雅黑" w:eastAsia="微软雅黑" w:cs="宋体"/>
          <w:color w:val="393939"/>
          <w:kern w:val="0"/>
          <w:sz w:val="20"/>
          <w:szCs w:val="20"/>
        </w:rPr>
      </w:pPr>
      <w:r>
        <w:rPr>
          <w:rFonts w:hint="eastAsia" w:ascii="宋体" w:hAnsi="宋体" w:eastAsia="宋体" w:cs="宋体"/>
          <w:b/>
          <w:bCs/>
          <w:color w:val="393939"/>
          <w:kern w:val="0"/>
          <w:sz w:val="30"/>
          <w:szCs w:val="30"/>
        </w:rPr>
        <w:t>备案编号：X-XX-XX-2021XX-XXXXX-XXX</w:t>
      </w:r>
    </w:p>
    <w:p>
      <w:pPr>
        <w:widowControl/>
        <w:shd w:val="clear" w:color="auto" w:fill="FFFFFF"/>
        <w:spacing w:before="75" w:after="75"/>
        <w:jc w:val="left"/>
        <w:rPr>
          <w:rFonts w:ascii="微软雅黑" w:hAnsi="微软雅黑" w:eastAsia="微软雅黑" w:cs="宋体"/>
          <w:color w:val="393939"/>
          <w:kern w:val="0"/>
          <w:sz w:val="20"/>
          <w:szCs w:val="20"/>
        </w:rPr>
      </w:pPr>
      <w:r>
        <w:rPr>
          <w:rFonts w:hint="eastAsia" w:ascii="微软雅黑" w:hAnsi="微软雅黑" w:eastAsia="微软雅黑" w:cs="宋体"/>
          <w:color w:val="393939"/>
          <w:kern w:val="0"/>
          <w:sz w:val="24"/>
          <w:szCs w:val="24"/>
        </w:rPr>
        <w:t> </w:t>
      </w:r>
    </w:p>
    <w:p>
      <w:pPr>
        <w:widowControl/>
        <w:shd w:val="clear" w:color="auto" w:fill="FFFFFF"/>
        <w:spacing w:before="75" w:after="75"/>
        <w:ind w:firstLine="1050"/>
        <w:jc w:val="left"/>
        <w:rPr>
          <w:rFonts w:ascii="微软雅黑" w:hAnsi="微软雅黑" w:eastAsia="微软雅黑" w:cs="宋体"/>
          <w:color w:val="393939"/>
          <w:kern w:val="0"/>
          <w:sz w:val="20"/>
          <w:szCs w:val="20"/>
        </w:rPr>
      </w:pPr>
      <w:r>
        <w:rPr>
          <w:rFonts w:hint="eastAsia" w:ascii="宋体" w:hAnsi="宋体" w:eastAsia="宋体" w:cs="宋体"/>
          <w:b/>
          <w:bCs/>
          <w:color w:val="393939"/>
          <w:kern w:val="0"/>
          <w:sz w:val="30"/>
          <w:szCs w:val="30"/>
        </w:rPr>
        <w:t>招标编号：[350200]XMZS[GK]2021XXX</w:t>
      </w:r>
      <w:r>
        <w:rPr>
          <w:rFonts w:hint="eastAsia" w:ascii="宋体" w:hAnsi="宋体" w:eastAsia="宋体" w:cs="宋体"/>
          <w:b/>
          <w:bCs/>
          <w:color w:val="393939"/>
          <w:kern w:val="0"/>
          <w:sz w:val="30"/>
          <w:szCs w:val="30"/>
        </w:rPr>
        <w:br w:type="textWrapping"/>
      </w:r>
      <w:r>
        <w:rPr>
          <w:rFonts w:hint="eastAsia" w:ascii="宋体" w:hAnsi="宋体" w:eastAsia="宋体" w:cs="宋体"/>
          <w:b/>
          <w:bCs/>
          <w:color w:val="393939"/>
          <w:kern w:val="0"/>
          <w:sz w:val="30"/>
          <w:szCs w:val="30"/>
        </w:rPr>
        <w:t>                   </w:t>
      </w:r>
    </w:p>
    <w:p>
      <w:pPr>
        <w:widowControl/>
        <w:shd w:val="clear" w:color="auto" w:fill="FFFFFF"/>
        <w:spacing w:before="75" w:after="75"/>
        <w:jc w:val="left"/>
        <w:rPr>
          <w:rFonts w:ascii="微软雅黑" w:hAnsi="微软雅黑" w:eastAsia="微软雅黑" w:cs="宋体"/>
          <w:color w:val="393939"/>
          <w:kern w:val="0"/>
          <w:sz w:val="20"/>
          <w:szCs w:val="20"/>
        </w:rPr>
      </w:pPr>
      <w:r>
        <w:rPr>
          <w:rFonts w:hint="eastAsia" w:ascii="微软雅黑" w:hAnsi="微软雅黑" w:eastAsia="微软雅黑" w:cs="宋体"/>
          <w:color w:val="393939"/>
          <w:kern w:val="0"/>
          <w:sz w:val="24"/>
          <w:szCs w:val="24"/>
        </w:rPr>
        <w:t>  </w:t>
      </w:r>
    </w:p>
    <w:p>
      <w:pPr>
        <w:widowControl/>
        <w:jc w:val="left"/>
        <w:rPr>
          <w:rFonts w:ascii="宋体" w:hAnsi="宋体" w:eastAsia="宋体" w:cs="宋体"/>
          <w:kern w:val="0"/>
          <w:sz w:val="24"/>
          <w:szCs w:val="24"/>
        </w:rPr>
      </w:pPr>
      <w:r>
        <w:rPr>
          <w:rFonts w:hint="eastAsia" w:ascii="微软雅黑" w:hAnsi="微软雅黑" w:eastAsia="微软雅黑" w:cs="宋体"/>
          <w:color w:val="393939"/>
          <w:kern w:val="0"/>
          <w:sz w:val="20"/>
          <w:szCs w:val="20"/>
          <w:shd w:val="clear" w:color="auto" w:fill="FFFFFF"/>
        </w:rPr>
        <w:t> </w:t>
      </w:r>
    </w:p>
    <w:p>
      <w:pPr>
        <w:widowControl/>
        <w:shd w:val="clear" w:color="auto" w:fill="FFFFFF"/>
        <w:spacing w:before="75" w:after="75"/>
        <w:jc w:val="left"/>
        <w:rPr>
          <w:rFonts w:ascii="微软雅黑" w:hAnsi="微软雅黑" w:eastAsia="微软雅黑" w:cs="宋体"/>
          <w:color w:val="393939"/>
          <w:kern w:val="0"/>
          <w:sz w:val="20"/>
          <w:szCs w:val="20"/>
        </w:rPr>
      </w:pPr>
      <w:r>
        <w:rPr>
          <w:rFonts w:hint="eastAsia" w:ascii="微软雅黑" w:hAnsi="微软雅黑" w:eastAsia="微软雅黑" w:cs="宋体"/>
          <w:color w:val="393939"/>
          <w:kern w:val="0"/>
          <w:sz w:val="24"/>
          <w:szCs w:val="24"/>
        </w:rPr>
        <w:t>                      </w:t>
      </w:r>
      <w:r>
        <w:rPr>
          <w:rFonts w:hint="eastAsia" w:ascii="宋体" w:hAnsi="宋体" w:eastAsia="宋体" w:cs="宋体"/>
          <w:b/>
          <w:bCs/>
          <w:color w:val="393939"/>
          <w:kern w:val="0"/>
          <w:sz w:val="27"/>
          <w:szCs w:val="27"/>
        </w:rPr>
        <w:t>采购人：</w:t>
      </w:r>
      <w:r>
        <w:rPr>
          <w:rFonts w:hint="eastAsia" w:ascii="微软雅黑" w:hAnsi="微软雅黑" w:eastAsia="微软雅黑" w:cs="宋体"/>
          <w:color w:val="393939"/>
          <w:kern w:val="0"/>
          <w:sz w:val="27"/>
          <w:szCs w:val="27"/>
        </w:rPr>
        <w:t> </w:t>
      </w:r>
      <w:r>
        <w:rPr>
          <w:rFonts w:hint="eastAsia" w:ascii="宋体" w:hAnsi="宋体" w:eastAsia="宋体" w:cs="宋体"/>
          <w:b/>
          <w:bCs/>
          <w:color w:val="393939"/>
          <w:kern w:val="0"/>
          <w:sz w:val="29"/>
          <w:szCs w:val="29"/>
        </w:rPr>
        <w:t>厦门市社会保险中心</w:t>
      </w:r>
    </w:p>
    <w:p>
      <w:pPr>
        <w:widowControl/>
        <w:shd w:val="clear" w:color="auto" w:fill="FFFFFF"/>
        <w:spacing w:before="75" w:after="75"/>
        <w:jc w:val="center"/>
        <w:rPr>
          <w:rFonts w:ascii="微软雅黑" w:hAnsi="微软雅黑" w:eastAsia="微软雅黑" w:cs="宋体"/>
          <w:color w:val="393939"/>
          <w:kern w:val="0"/>
          <w:sz w:val="20"/>
          <w:szCs w:val="20"/>
        </w:rPr>
      </w:pPr>
      <w:r>
        <w:rPr>
          <w:rFonts w:hint="eastAsia" w:ascii="宋体" w:hAnsi="宋体" w:eastAsia="宋体" w:cs="宋体"/>
          <w:b/>
          <w:bCs/>
          <w:color w:val="393939"/>
          <w:kern w:val="0"/>
          <w:sz w:val="29"/>
          <w:szCs w:val="29"/>
        </w:rPr>
        <w:t>代理机构：厦门市中实采购招标有限公司</w:t>
      </w:r>
    </w:p>
    <w:p>
      <w:pPr>
        <w:widowControl/>
        <w:shd w:val="clear" w:color="auto" w:fill="FFFFFF"/>
        <w:spacing w:before="75" w:after="75"/>
        <w:jc w:val="center"/>
        <w:rPr>
          <w:rFonts w:ascii="微软雅黑" w:hAnsi="微软雅黑" w:eastAsia="微软雅黑" w:cs="宋体"/>
          <w:color w:val="393939"/>
          <w:kern w:val="0"/>
          <w:sz w:val="20"/>
          <w:szCs w:val="20"/>
        </w:rPr>
      </w:pPr>
      <w:r>
        <w:rPr>
          <w:rFonts w:hint="eastAsia" w:ascii="微软雅黑" w:hAnsi="微软雅黑" w:eastAsia="微软雅黑" w:cs="宋体"/>
          <w:color w:val="393939"/>
          <w:kern w:val="0"/>
          <w:sz w:val="27"/>
          <w:szCs w:val="27"/>
        </w:rPr>
        <w:t> </w:t>
      </w:r>
    </w:p>
    <w:p>
      <w:pPr>
        <w:widowControl/>
        <w:shd w:val="clear" w:color="auto" w:fill="FFFFFF"/>
        <w:spacing w:before="75" w:after="75" w:line="360" w:lineRule="atLeast"/>
        <w:ind w:right="720"/>
        <w:jc w:val="center"/>
        <w:rPr>
          <w:rFonts w:ascii="微软雅黑" w:hAnsi="微软雅黑" w:eastAsia="微软雅黑" w:cs="宋体"/>
          <w:color w:val="393939"/>
          <w:kern w:val="0"/>
          <w:sz w:val="20"/>
          <w:szCs w:val="20"/>
        </w:rPr>
      </w:pPr>
      <w:r>
        <w:rPr>
          <w:rFonts w:hint="eastAsia" w:ascii="宋体" w:hAnsi="宋体" w:eastAsia="宋体" w:cs="宋体"/>
          <w:b/>
          <w:bCs/>
          <w:color w:val="393939"/>
          <w:kern w:val="0"/>
          <w:sz w:val="29"/>
          <w:szCs w:val="29"/>
        </w:rPr>
        <w:t>2021年0</w:t>
      </w:r>
      <w:r>
        <w:rPr>
          <w:rFonts w:ascii="宋体" w:hAnsi="宋体" w:eastAsia="宋体" w:cs="宋体"/>
          <w:b/>
          <w:bCs/>
          <w:color w:val="393939"/>
          <w:kern w:val="0"/>
          <w:sz w:val="29"/>
          <w:szCs w:val="29"/>
        </w:rPr>
        <w:t>4</w:t>
      </w:r>
      <w:r>
        <w:rPr>
          <w:rFonts w:hint="eastAsia" w:ascii="宋体" w:hAnsi="宋体" w:eastAsia="宋体" w:cs="宋体"/>
          <w:b/>
          <w:bCs/>
          <w:color w:val="393939"/>
          <w:kern w:val="0"/>
          <w:sz w:val="29"/>
          <w:szCs w:val="29"/>
        </w:rPr>
        <w:t>月</w:t>
      </w:r>
    </w:p>
    <w:p>
      <w:pPr>
        <w:widowControl/>
        <w:shd w:val="clear" w:color="auto" w:fill="FFFFFF"/>
        <w:spacing w:before="75" w:after="75"/>
        <w:jc w:val="center"/>
        <w:rPr>
          <w:rFonts w:ascii="宋体" w:hAnsi="宋体" w:eastAsia="宋体" w:cs="宋体"/>
          <w:kern w:val="0"/>
          <w:sz w:val="24"/>
          <w:szCs w:val="24"/>
        </w:rPr>
      </w:pPr>
      <w:r>
        <w:rPr>
          <w:rFonts w:hint="eastAsia" w:ascii="宋体" w:hAnsi="宋体" w:eastAsia="宋体" w:cs="宋体"/>
          <w:b/>
          <w:bCs/>
          <w:kern w:val="0"/>
          <w:sz w:val="32"/>
          <w:szCs w:val="32"/>
        </w:rPr>
        <w:t>第一章</w:t>
      </w:r>
      <w:r>
        <w:rPr>
          <w:rFonts w:ascii="宋体" w:hAnsi="宋体" w:eastAsia="宋体" w:cs="宋体"/>
          <w:b/>
          <w:bCs/>
          <w:kern w:val="0"/>
          <w:sz w:val="32"/>
          <w:szCs w:val="32"/>
        </w:rPr>
        <w:t>   </w:t>
      </w:r>
      <w:r>
        <w:rPr>
          <w:rFonts w:hint="eastAsia" w:ascii="宋体" w:hAnsi="宋体" w:eastAsia="宋体" w:cs="宋体"/>
          <w:b/>
          <w:bCs/>
          <w:kern w:val="0"/>
          <w:sz w:val="32"/>
          <w:szCs w:val="32"/>
        </w:rPr>
        <w:t>投标邀请</w:t>
      </w:r>
    </w:p>
    <w:p>
      <w:pPr>
        <w:widowControl/>
        <w:spacing w:before="75" w:after="75"/>
        <w:jc w:val="left"/>
        <w:rPr>
          <w:rFonts w:ascii="宋体" w:hAnsi="宋体" w:eastAsia="宋体" w:cs="宋体"/>
          <w:kern w:val="0"/>
          <w:sz w:val="24"/>
          <w:szCs w:val="24"/>
        </w:rPr>
      </w:pPr>
      <w:r>
        <w:rPr>
          <w:rFonts w:ascii="宋体" w:hAnsi="宋体" w:eastAsia="宋体" w:cs="宋体"/>
          <w:kern w:val="0"/>
          <w:sz w:val="24"/>
          <w:szCs w:val="24"/>
        </w:rPr>
        <w:t> </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采用</w:t>
      </w:r>
      <w:r>
        <w:rPr>
          <w:rFonts w:hint="eastAsia" w:ascii="宋体" w:hAnsi="宋体" w:eastAsia="宋体" w:cs="宋体"/>
          <w:kern w:val="0"/>
          <w:sz w:val="24"/>
          <w:szCs w:val="24"/>
          <w:u w:val="single"/>
        </w:rPr>
        <w:t>公开招标方式</w:t>
      </w:r>
      <w:r>
        <w:rPr>
          <w:rFonts w:hint="eastAsia" w:ascii="宋体" w:hAnsi="宋体" w:eastAsia="宋体" w:cs="宋体"/>
          <w:kern w:val="0"/>
          <w:sz w:val="24"/>
          <w:szCs w:val="24"/>
        </w:rPr>
        <w:t>组织12333咨询服务（以下简称：“本项目”）的政府采购活动，现邀请供应商参加投标。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1、备案编号：</w:t>
      </w:r>
      <w:r>
        <w:rPr>
          <w:rFonts w:hint="eastAsia" w:ascii="宋体" w:hAnsi="宋体" w:eastAsia="宋体" w:cs="宋体"/>
          <w:kern w:val="0"/>
          <w:sz w:val="24"/>
          <w:szCs w:val="24"/>
          <w:u w:val="single"/>
        </w:rPr>
        <w:t>X-XX-XX-2021XX-XXXXX-XXX</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2、招标编号：</w:t>
      </w:r>
      <w:r>
        <w:rPr>
          <w:rFonts w:hint="eastAsia" w:ascii="宋体" w:hAnsi="宋体" w:eastAsia="宋体" w:cs="宋体"/>
          <w:kern w:val="0"/>
          <w:sz w:val="24"/>
          <w:szCs w:val="24"/>
          <w:u w:val="single"/>
        </w:rPr>
        <w:t>[350200]XMZS[GK]2021XXX</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3、预算金额、最高限价：详见《采购标的一览表》。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4、招标内容及要求：详见《采购标的一览表》及招标文件第五章。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需要落实的政府采购政策：（1）进口产品：不允许进口产品参加本项目的采购活动。（2）节能产品，按照《关于调整优化节能产品、环境标志产品政府采购执行机制的通知》（财库〔2019〕9号）以及最新的《节能产品政府采购品目清单》的规定执行。（3）环境标志产品，按照《关于调整优化节能产品、环境标志产品政府采购执行机制的通知》（财库〔2019〕9号）以及最新的《环境标志产品政府采购品目清单》的规定执行。（4）信息安全产品。（5）小型、微型企业。（6）监狱企业。（7）残疾人福利性单位。（8）信用记录查询使用，根据厦门市财政局2020年8月4日发布的《关于进一步规范供应商信用记录查询使用的通知》（厦财采〔2020〕14号）的规定执行，具体要求如下：①信用记录查询的截止时点：信用记录查询的截止时点为本项目投标截止时间当日；②信用记录查询渠道：“信用中国”网站（www.creditchina.gov.cn）、中国政府采购网（www.ccgp.gov.cn）、“信用厦门”网站（credit.xm.gov.cn）；③信用记录的查询及证据留存的具体方式：由资格审查人员通过上述信用信息查询渠道查询供应商的信用记录，并将查询结果打印后随采购文件一并存档；④信用信息的使用：资格审查人员将对供应商信用记录进行甄别，对存在不良信用记录（包含列入失信被执行人、重大税收违法案件当事人名单、政府采购严重违法失信行为记录名单及其他不符合《中华人 民共和国政府采购法》第二十二条规定条件）的供应商，将认定其资格审查不合格；⑤本项目不要求供应商在其投标文件中提供信用记录查询结果（但供应商应在参加采购活动前查询并了解本供应商的信用记录情况）。若供应商自行提供查询结果的，仍以资格审查人员查询结果为准；⑥本采购文件其他章节有关信用记录查询使用的内容与本章内容不一致的，以本章的内容为准。</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6、投标人的资格要求</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6.1法定条件：符合政府采购法第二十二条第一款规定的条件。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6.2特定条件：</w:t>
      </w:r>
      <w:r>
        <w:rPr>
          <w:rFonts w:hint="eastAsia" w:ascii="宋体" w:hAnsi="宋体" w:eastAsia="宋体" w:cs="宋体"/>
          <w:kern w:val="0"/>
          <w:sz w:val="24"/>
          <w:szCs w:val="24"/>
        </w:rPr>
        <w:br w:type="textWrapping"/>
      </w:r>
      <w:r>
        <w:rPr>
          <w:rFonts w:hint="eastAsia" w:ascii="宋体" w:hAnsi="宋体" w:eastAsia="宋体" w:cs="宋体"/>
          <w:b/>
          <w:bCs/>
          <w:kern w:val="0"/>
          <w:sz w:val="24"/>
          <w:szCs w:val="24"/>
        </w:rPr>
        <w:t>包：1</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关于“依法缴纳税收证明材料”及“依法缴纳社会保障资金证明材料”的补充说明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根据厦财采〔2020〕10号文的规定，因疫情影响享受缓缴或免缴社保资金、税款的企业，无法提供相关社保、税收缴纳证明材料的，提供有关情况说明视同社保、税收缴纳证明材料提交完整。</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关于“财务状况报告”的补充说明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投标人上一年度的财务报告尚未完成编制且投标截止时间在1月1日至6月30日的，可提供2019年或2020年的年度财务报告。</w:t>
            </w:r>
          </w:p>
        </w:tc>
      </w:tr>
    </w:tbl>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6.3是否接受联合体投标：不接受。</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※根据上述资格要求，投标文件中应提交的“投标人的资格及资信证明文件”详见招标文件第四章。</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7、报名</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7.1报名期限：详见招标公告或更正公告（若有），若不一致，以更正公告（若有）为准。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hint="eastAsia" w:ascii="宋体" w:hAnsi="宋体" w:eastAsia="宋体" w:cs="宋体"/>
          <w:b/>
          <w:bCs/>
          <w:kern w:val="0"/>
          <w:sz w:val="24"/>
          <w:szCs w:val="24"/>
        </w:rPr>
        <w:t>投标将被拒绝。</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8、招标文件的获取</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8.1招标文件提供期限：详见招标公告或更正公告（若有），若不一致，以更正公告（若有）为准。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8.2获取地点及方式：报名后，通过福建省政府采购网上公开信息系统以下载方式获取。</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8.3、招标文件售价：</w:t>
      </w:r>
      <w:r>
        <w:rPr>
          <w:rFonts w:ascii="宋体" w:hAnsi="宋体" w:eastAsia="宋体" w:cs="Times New Roman"/>
          <w:kern w:val="0"/>
          <w:sz w:val="24"/>
          <w:szCs w:val="24"/>
        </w:rPr>
        <w:t>0</w:t>
      </w:r>
      <w:r>
        <w:rPr>
          <w:rFonts w:hint="eastAsia" w:ascii="宋体" w:hAnsi="宋体" w:eastAsia="宋体" w:cs="宋体"/>
          <w:kern w:val="0"/>
          <w:sz w:val="24"/>
          <w:szCs w:val="24"/>
        </w:rPr>
        <w:t>元。</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9、投标截止</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9.1投标截止时间：详见招标公告或更正公告（若有），若不一致，以更正公告（若有）为准。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9.2投标人应在投标截止时间前按照福建省政府采购网上公开信息系统设定的操作流程将电子投标文件上传至福建省政府采购网上公开信息系统，同时将</w:t>
      </w:r>
      <w:r>
        <w:rPr>
          <w:rFonts w:hint="eastAsia" w:ascii="宋体" w:hAnsi="宋体" w:eastAsia="宋体" w:cs="宋体"/>
          <w:b/>
          <w:bCs/>
          <w:kern w:val="0"/>
          <w:sz w:val="24"/>
          <w:szCs w:val="24"/>
        </w:rPr>
        <w:t>投标人的CA证书</w:t>
      </w:r>
      <w:r>
        <w:rPr>
          <w:rFonts w:hint="eastAsia" w:ascii="宋体" w:hAnsi="宋体" w:eastAsia="宋体" w:cs="宋体"/>
          <w:kern w:val="0"/>
          <w:sz w:val="24"/>
          <w:szCs w:val="24"/>
        </w:rPr>
        <w:t>连同</w:t>
      </w:r>
      <w:r>
        <w:rPr>
          <w:rFonts w:hint="eastAsia" w:ascii="宋体" w:hAnsi="宋体" w:eastAsia="宋体" w:cs="宋体"/>
          <w:b/>
          <w:bCs/>
          <w:kern w:val="0"/>
          <w:sz w:val="24"/>
          <w:szCs w:val="24"/>
        </w:rPr>
        <w:t>密封的纸质投标文件</w:t>
      </w:r>
      <w:r>
        <w:rPr>
          <w:rFonts w:hint="eastAsia" w:ascii="宋体" w:hAnsi="宋体" w:eastAsia="宋体" w:cs="宋体"/>
          <w:kern w:val="0"/>
          <w:sz w:val="24"/>
          <w:szCs w:val="24"/>
        </w:rPr>
        <w:t>送达招标文件第一章第10条载明的地点，否则</w:t>
      </w:r>
      <w:r>
        <w:rPr>
          <w:rFonts w:hint="eastAsia" w:ascii="宋体" w:hAnsi="宋体" w:eastAsia="宋体" w:cs="宋体"/>
          <w:b/>
          <w:bCs/>
          <w:kern w:val="0"/>
          <w:sz w:val="24"/>
          <w:szCs w:val="24"/>
        </w:rPr>
        <w:t>投标将被拒绝。</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10、开标时间及地点：详见招标公告或更正公告（若有），若不一致，以更正公告（若有）为准。</w:t>
      </w:r>
      <w:r>
        <w:rPr>
          <w:rFonts w:hint="eastAsia" w:ascii="宋体" w:hAnsi="宋体" w:eastAsia="宋体" w:cs="宋体"/>
          <w:b/>
          <w:bCs/>
          <w:kern w:val="0"/>
          <w:sz w:val="24"/>
          <w:szCs w:val="24"/>
        </w:rPr>
        <w:t> </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11、公告期限</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11.1招标公告的公告期限：自财政部和福建省财政厅指定的政府采购信息发布媒体最先发布公告之日起</w:t>
      </w:r>
      <w:r>
        <w:rPr>
          <w:rFonts w:ascii="宋体" w:hAnsi="宋体" w:eastAsia="宋体" w:cs="Times New Roman"/>
          <w:kern w:val="0"/>
          <w:sz w:val="24"/>
          <w:szCs w:val="24"/>
        </w:rPr>
        <w:t>5</w:t>
      </w:r>
      <w:r>
        <w:rPr>
          <w:rFonts w:hint="eastAsia" w:ascii="宋体" w:hAnsi="宋体" w:eastAsia="宋体" w:cs="宋体"/>
          <w:kern w:val="0"/>
          <w:sz w:val="24"/>
          <w:szCs w:val="24"/>
        </w:rPr>
        <w:t>个工作日。</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11.2招标文件公告期限：招标文件随同招标公告一并发布，其公告期限与本章第</w:t>
      </w:r>
      <w:r>
        <w:rPr>
          <w:rFonts w:ascii="宋体" w:hAnsi="宋体" w:eastAsia="宋体" w:cs="Times New Roman"/>
          <w:kern w:val="0"/>
          <w:sz w:val="24"/>
          <w:szCs w:val="24"/>
        </w:rPr>
        <w:t>11.1</w:t>
      </w:r>
      <w:r>
        <w:rPr>
          <w:rFonts w:hint="eastAsia" w:ascii="宋体" w:hAnsi="宋体" w:eastAsia="宋体" w:cs="宋体"/>
          <w:kern w:val="0"/>
          <w:sz w:val="24"/>
          <w:szCs w:val="24"/>
        </w:rPr>
        <w:t>条载明的期限保持一致。</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12、采购人：厦门市社会保险中心</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地址：厦门市思明区长青路191号三楼</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联系方法：0592- 5328251</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13、代理机构：厦门市中实采购招标有限公司</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地址：厦门市思明区厦门市思明区湖滨南路57号18A、B、C、D、E、F单元</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联系方法：0592-2200055</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附1：账户信息</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开户名称：</w:t>
            </w:r>
            <w:r>
              <w:rPr>
                <w:rFonts w:hint="eastAsia" w:ascii="宋体" w:hAnsi="宋体" w:eastAsia="宋体" w:cs="宋体"/>
                <w:kern w:val="0"/>
                <w:sz w:val="24"/>
                <w:szCs w:val="24"/>
                <w:u w:val="single"/>
                <w:shd w:val="clear" w:color="auto" w:fill="FFFFFF"/>
              </w:rPr>
              <w:t>厦门市中实采购招标有限公司</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开户银行：供应商在福建省政府采购网上公开信息系统报名后，根据其提示自行选择要缴交的投标保证金托管银行。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特别提示</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1、投标人应认真核对账户信息，将投标保证金汇入以上账户，并自行承担因汇错投标保证金而产生的一切后果。</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2、投标人在转账或电汇的凭证上应按照以下格式注明，以便核对：“（招标编号：</w:t>
            </w:r>
            <w:r>
              <w:rPr>
                <w:rFonts w:ascii="宋体" w:hAnsi="宋体" w:eastAsia="宋体" w:cs="Times New Roman"/>
                <w:kern w:val="0"/>
                <w:sz w:val="24"/>
                <w:szCs w:val="24"/>
              </w:rPr>
              <w:t>***</w:t>
            </w:r>
            <w:r>
              <w:rPr>
                <w:rFonts w:hint="eastAsia" w:ascii="宋体" w:hAnsi="宋体" w:eastAsia="宋体" w:cs="宋体"/>
                <w:kern w:val="0"/>
                <w:sz w:val="24"/>
                <w:szCs w:val="24"/>
              </w:rPr>
              <w:t>、合同包：</w:t>
            </w:r>
            <w:r>
              <w:rPr>
                <w:rFonts w:ascii="宋体" w:hAnsi="宋体" w:eastAsia="宋体" w:cs="Times New Roman"/>
                <w:kern w:val="0"/>
                <w:sz w:val="24"/>
                <w:szCs w:val="24"/>
              </w:rPr>
              <w:t>***</w:t>
            </w:r>
            <w:r>
              <w:rPr>
                <w:rFonts w:hint="eastAsia" w:ascii="宋体" w:hAnsi="宋体" w:eastAsia="宋体" w:cs="宋体"/>
                <w:kern w:val="0"/>
                <w:sz w:val="24"/>
                <w:szCs w:val="24"/>
              </w:rPr>
              <w:t>）的投标保证金”。</w:t>
            </w:r>
          </w:p>
        </w:tc>
      </w:tr>
    </w:tbl>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ind w:firstLine="480"/>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附</w:t>
      </w:r>
      <w:r>
        <w:rPr>
          <w:rFonts w:ascii="宋体" w:hAnsi="宋体" w:eastAsia="宋体" w:cs="宋体"/>
          <w:kern w:val="0"/>
          <w:sz w:val="24"/>
          <w:szCs w:val="24"/>
        </w:rPr>
        <w:t>2</w:t>
      </w:r>
      <w:r>
        <w:rPr>
          <w:rFonts w:hint="eastAsia" w:ascii="宋体" w:hAnsi="宋体" w:eastAsia="宋体" w:cs="宋体"/>
          <w:kern w:val="0"/>
          <w:sz w:val="24"/>
          <w:szCs w:val="24"/>
        </w:rPr>
        <w:t>：采购标的一览表</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金额单位：人民币元</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923"/>
        <w:gridCol w:w="924"/>
        <w:gridCol w:w="1849"/>
        <w:gridCol w:w="924"/>
        <w:gridCol w:w="924"/>
        <w:gridCol w:w="924"/>
        <w:gridCol w:w="924"/>
        <w:gridCol w:w="9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合同包</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品目号</w:t>
            </w:r>
          </w:p>
        </w:tc>
        <w:tc>
          <w:tcPr>
            <w:tcW w:w="1111"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采购标的</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允许进口</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数量</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品目号预算</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合同包预算</w:t>
            </w:r>
          </w:p>
        </w:tc>
        <w:tc>
          <w:tcPr>
            <w:tcW w:w="55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投标保证金</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13"/>
              <w:tblW w:w="5000" w:type="pct"/>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918"/>
              <w:gridCol w:w="1839"/>
              <w:gridCol w:w="919"/>
              <w:gridCol w:w="919"/>
              <w:gridCol w:w="91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833" w:type="pct"/>
                  <w:tcBorders>
                    <w:top w:val="single" w:color="666666" w:sz="6" w:space="0"/>
                    <w:left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1</w:t>
                  </w:r>
                </w:p>
              </w:tc>
              <w:tc>
                <w:tcPr>
                  <w:tcW w:w="1667" w:type="pct"/>
                  <w:tcBorders>
                    <w:top w:val="single" w:color="666666" w:sz="6" w:space="0"/>
                    <w:left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12333咨询服务</w:t>
                  </w:r>
                </w:p>
              </w:tc>
              <w:tc>
                <w:tcPr>
                  <w:tcW w:w="833" w:type="pct"/>
                  <w:tcBorders>
                    <w:top w:val="single" w:color="666666" w:sz="6" w:space="0"/>
                    <w:left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否</w:t>
                  </w:r>
                </w:p>
              </w:tc>
              <w:tc>
                <w:tcPr>
                  <w:tcW w:w="833" w:type="pct"/>
                  <w:tcBorders>
                    <w:top w:val="single" w:color="666666" w:sz="6" w:space="0"/>
                    <w:left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.5</w:t>
                  </w:r>
                  <w:r>
                    <w:rPr>
                      <w:rFonts w:hint="eastAsia" w:ascii="宋体" w:hAnsi="宋体" w:eastAsia="宋体" w:cs="宋体"/>
                      <w:kern w:val="0"/>
                      <w:sz w:val="24"/>
                      <w:szCs w:val="24"/>
                    </w:rPr>
                    <w:t>年</w:t>
                  </w:r>
                </w:p>
              </w:tc>
              <w:tc>
                <w:tcPr>
                  <w:tcW w:w="833" w:type="pct"/>
                  <w:tcBorders>
                    <w:top w:val="single" w:color="666666" w:sz="6" w:space="0"/>
                    <w:left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X</w:t>
                  </w:r>
                  <w:r>
                    <w:rPr>
                      <w:rFonts w:ascii="宋体" w:hAnsi="宋体" w:eastAsia="宋体" w:cs="宋体"/>
                      <w:kern w:val="0"/>
                      <w:sz w:val="24"/>
                      <w:szCs w:val="24"/>
                    </w:rPr>
                    <w:t>X</w:t>
                  </w:r>
                </w:p>
              </w:tc>
            </w:tr>
          </w:tbl>
          <w:p>
            <w:pPr>
              <w:widowControl/>
              <w:jc w:val="center"/>
              <w:rPr>
                <w:rFonts w:ascii="宋体" w:hAnsi="宋体" w:eastAsia="宋体" w:cs="宋体"/>
                <w:kern w:val="0"/>
                <w:sz w:val="24"/>
                <w:szCs w:val="24"/>
              </w:rPr>
            </w:pP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p>
        </w:tc>
        <w:tc>
          <w:tcPr>
            <w:tcW w:w="559"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0</w:t>
            </w:r>
          </w:p>
        </w:tc>
      </w:tr>
    </w:tbl>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第二章</w:t>
      </w:r>
      <w:r>
        <w:rPr>
          <w:rFonts w:ascii="宋体" w:hAnsi="宋体" w:eastAsia="宋体" w:cs="宋体"/>
          <w:b/>
          <w:bCs/>
          <w:kern w:val="0"/>
          <w:sz w:val="24"/>
          <w:szCs w:val="24"/>
        </w:rPr>
        <w:t>   </w:t>
      </w:r>
      <w:r>
        <w:rPr>
          <w:rFonts w:hint="eastAsia" w:ascii="宋体" w:hAnsi="宋体" w:eastAsia="宋体" w:cs="宋体"/>
          <w:b/>
          <w:bCs/>
          <w:kern w:val="0"/>
          <w:sz w:val="24"/>
          <w:szCs w:val="24"/>
        </w:rPr>
        <w:t>投标人须知前附表（表1、</w:t>
      </w:r>
      <w:r>
        <w:rPr>
          <w:rFonts w:ascii="宋体" w:hAnsi="宋体" w:eastAsia="宋体" w:cs="Times New Roman"/>
          <w:b/>
          <w:bCs/>
          <w:kern w:val="0"/>
          <w:sz w:val="24"/>
          <w:szCs w:val="24"/>
        </w:rPr>
        <w:t>2</w:t>
      </w:r>
      <w:r>
        <w:rPr>
          <w:rFonts w:hint="eastAsia" w:ascii="宋体" w:hAnsi="宋体" w:eastAsia="宋体" w:cs="宋体"/>
          <w:b/>
          <w:bCs/>
          <w:kern w:val="0"/>
          <w:sz w:val="24"/>
          <w:szCs w:val="24"/>
        </w:rPr>
        <w:t>）</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表</w:t>
      </w:r>
      <w:r>
        <w:rPr>
          <w:rFonts w:ascii="宋体" w:hAnsi="宋体" w:eastAsia="宋体" w:cs="宋体"/>
          <w:kern w:val="0"/>
          <w:sz w:val="24"/>
          <w:szCs w:val="24"/>
        </w:rPr>
        <w:t>1</w:t>
      </w:r>
    </w:p>
    <w:tbl>
      <w:tblPr>
        <w:tblStyle w:val="13"/>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780"/>
        <w:gridCol w:w="1462"/>
        <w:gridCol w:w="627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招标文件</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编列内容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是否组织现场考察或召开开标前答疑会：</w:t>
            </w:r>
            <w:r>
              <w:rPr>
                <w:rFonts w:hint="eastAsia" w:ascii="宋体" w:hAnsi="宋体" w:eastAsia="宋体" w:cs="宋体"/>
                <w:kern w:val="0"/>
                <w:sz w:val="24"/>
                <w:szCs w:val="24"/>
              </w:rPr>
              <w:t>否。</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投标文件的份数：</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（1）纸质投标文件：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①资格及资信证明部分的正本</w:t>
            </w:r>
            <w:r>
              <w:rPr>
                <w:rFonts w:hint="eastAsia" w:ascii="宋体" w:hAnsi="宋体" w:eastAsia="宋体" w:cs="宋体"/>
                <w:kern w:val="0"/>
                <w:sz w:val="24"/>
                <w:szCs w:val="24"/>
                <w:u w:val="single"/>
              </w:rPr>
              <w:t>1</w:t>
            </w:r>
            <w:r>
              <w:rPr>
                <w:rFonts w:hint="eastAsia" w:ascii="宋体" w:hAnsi="宋体" w:eastAsia="宋体" w:cs="宋体"/>
                <w:kern w:val="0"/>
                <w:sz w:val="24"/>
                <w:szCs w:val="24"/>
              </w:rPr>
              <w:t>份、副本</w:t>
            </w:r>
            <w:r>
              <w:rPr>
                <w:rFonts w:hint="eastAsia" w:ascii="宋体" w:hAnsi="宋体" w:eastAsia="宋体" w:cs="宋体"/>
                <w:kern w:val="0"/>
                <w:sz w:val="24"/>
                <w:szCs w:val="24"/>
                <w:u w:val="single"/>
              </w:rPr>
              <w:t>0</w:t>
            </w:r>
            <w:r>
              <w:rPr>
                <w:rFonts w:hint="eastAsia" w:ascii="宋体" w:hAnsi="宋体" w:eastAsia="宋体" w:cs="宋体"/>
                <w:kern w:val="0"/>
                <w:sz w:val="24"/>
                <w:szCs w:val="24"/>
              </w:rPr>
              <w:t>份，报价部分的正本</w:t>
            </w:r>
            <w:r>
              <w:rPr>
                <w:rFonts w:hint="eastAsia" w:ascii="宋体" w:hAnsi="宋体" w:eastAsia="宋体" w:cs="宋体"/>
                <w:kern w:val="0"/>
                <w:sz w:val="24"/>
                <w:szCs w:val="24"/>
                <w:u w:val="single"/>
              </w:rPr>
              <w:t>1</w:t>
            </w:r>
            <w:r>
              <w:rPr>
                <w:rFonts w:hint="eastAsia" w:ascii="宋体" w:hAnsi="宋体" w:eastAsia="宋体" w:cs="宋体"/>
                <w:kern w:val="0"/>
                <w:sz w:val="24"/>
                <w:szCs w:val="24"/>
              </w:rPr>
              <w:t>份、副本</w:t>
            </w:r>
            <w:r>
              <w:rPr>
                <w:rFonts w:hint="eastAsia" w:ascii="宋体" w:hAnsi="宋体" w:eastAsia="宋体" w:cs="宋体"/>
                <w:kern w:val="0"/>
                <w:sz w:val="24"/>
                <w:szCs w:val="24"/>
                <w:u w:val="single"/>
              </w:rPr>
              <w:t>0</w:t>
            </w:r>
            <w:r>
              <w:rPr>
                <w:rFonts w:hint="eastAsia" w:ascii="宋体" w:hAnsi="宋体" w:eastAsia="宋体" w:cs="宋体"/>
                <w:kern w:val="0"/>
                <w:sz w:val="24"/>
                <w:szCs w:val="24"/>
              </w:rPr>
              <w:t>份，技术商务部分的正本</w:t>
            </w:r>
            <w:r>
              <w:rPr>
                <w:rFonts w:hint="eastAsia" w:ascii="宋体" w:hAnsi="宋体" w:eastAsia="宋体" w:cs="宋体"/>
                <w:kern w:val="0"/>
                <w:sz w:val="24"/>
                <w:szCs w:val="24"/>
                <w:u w:val="single"/>
              </w:rPr>
              <w:t>1</w:t>
            </w:r>
            <w:r>
              <w:rPr>
                <w:rFonts w:hint="eastAsia" w:ascii="宋体" w:hAnsi="宋体" w:eastAsia="宋体" w:cs="宋体"/>
                <w:kern w:val="0"/>
                <w:sz w:val="24"/>
                <w:szCs w:val="24"/>
              </w:rPr>
              <w:t>份、副本</w:t>
            </w:r>
            <w:r>
              <w:rPr>
                <w:rFonts w:hint="eastAsia" w:ascii="宋体" w:hAnsi="宋体" w:eastAsia="宋体" w:cs="宋体"/>
                <w:kern w:val="0"/>
                <w:sz w:val="24"/>
                <w:szCs w:val="24"/>
                <w:u w:val="single"/>
              </w:rPr>
              <w:t>0</w:t>
            </w:r>
            <w:r>
              <w:rPr>
                <w:rFonts w:hint="eastAsia" w:ascii="宋体" w:hAnsi="宋体" w:eastAsia="宋体" w:cs="宋体"/>
                <w:kern w:val="0"/>
                <w:sz w:val="24"/>
                <w:szCs w:val="24"/>
              </w:rPr>
              <w:t>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②可读介质（光盘或</w:t>
            </w:r>
            <w:r>
              <w:rPr>
                <w:rFonts w:ascii="宋体" w:hAnsi="宋体" w:eastAsia="宋体" w:cs="Times New Roman"/>
                <w:kern w:val="0"/>
                <w:sz w:val="24"/>
                <w:szCs w:val="24"/>
              </w:rPr>
              <w:t>U</w:t>
            </w:r>
            <w:r>
              <w:rPr>
                <w:rFonts w:hint="eastAsia" w:ascii="宋体" w:hAnsi="宋体" w:eastAsia="宋体" w:cs="宋体"/>
                <w:kern w:val="0"/>
                <w:sz w:val="24"/>
                <w:szCs w:val="24"/>
              </w:rPr>
              <w:t>盘）</w:t>
            </w:r>
            <w:r>
              <w:rPr>
                <w:rFonts w:hint="eastAsia" w:ascii="宋体" w:hAnsi="宋体" w:eastAsia="宋体" w:cs="宋体"/>
                <w:kern w:val="0"/>
                <w:sz w:val="24"/>
                <w:szCs w:val="24"/>
                <w:u w:val="single"/>
              </w:rPr>
              <w:t>1</w:t>
            </w:r>
            <w:r>
              <w:rPr>
                <w:rFonts w:hint="eastAsia" w:ascii="宋体" w:hAnsi="宋体" w:eastAsia="宋体" w:cs="宋体"/>
                <w:kern w:val="0"/>
                <w:sz w:val="24"/>
                <w:szCs w:val="24"/>
              </w:rPr>
              <w:t>份：投标人应将其上传至福建省政府采购网上公开信息系统的电子投标文件在该可读介质中另存</w:t>
            </w:r>
            <w:r>
              <w:rPr>
                <w:rFonts w:hint="eastAsia" w:ascii="宋体" w:hAnsi="宋体" w:eastAsia="宋体" w:cs="宋体"/>
                <w:kern w:val="0"/>
                <w:sz w:val="24"/>
                <w:szCs w:val="24"/>
                <w:u w:val="single"/>
              </w:rPr>
              <w:t>1</w:t>
            </w:r>
            <w:r>
              <w:rPr>
                <w:rFonts w:hint="eastAsia" w:ascii="宋体" w:hAnsi="宋体" w:eastAsia="宋体" w:cs="宋体"/>
                <w:kern w:val="0"/>
                <w:sz w:val="24"/>
                <w:szCs w:val="24"/>
              </w:rPr>
              <w:t>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（2）电子投标文件：详见表</w:t>
            </w:r>
            <w:r>
              <w:rPr>
                <w:rFonts w:ascii="宋体" w:hAnsi="宋体" w:eastAsia="宋体" w:cs="Times New Roman"/>
                <w:kern w:val="0"/>
                <w:sz w:val="24"/>
                <w:szCs w:val="24"/>
              </w:rPr>
              <w:t>2</w:t>
            </w:r>
            <w:r>
              <w:rPr>
                <w:rFonts w:hint="eastAsia" w:ascii="宋体" w:hAnsi="宋体" w:eastAsia="宋体" w:cs="宋体"/>
                <w:kern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10.5-（</w:t>
            </w:r>
            <w:r>
              <w:rPr>
                <w:rFonts w:ascii="宋体" w:hAnsi="宋体" w:eastAsia="宋体" w:cs="Times New Roman"/>
                <w:kern w:val="0"/>
                <w:sz w:val="24"/>
                <w:szCs w:val="24"/>
              </w:rPr>
              <w:t>2</w:t>
            </w:r>
            <w:r>
              <w:rPr>
                <w:rFonts w:hint="eastAsia" w:ascii="宋体" w:hAnsi="宋体" w:eastAsia="宋体" w:cs="宋体"/>
                <w:kern w:val="0"/>
                <w:sz w:val="24"/>
                <w:szCs w:val="24"/>
              </w:rPr>
              <w:t>）</w:t>
            </w:r>
            <w:r>
              <w:rPr>
                <w:rFonts w:ascii="宋体" w:hAnsi="宋体" w:eastAsia="宋体" w:cs="Times New Roman"/>
                <w:kern w:val="0"/>
                <w:sz w:val="24"/>
                <w:szCs w:val="24"/>
              </w:rPr>
              <w:t>-</w:t>
            </w:r>
            <w:r>
              <w:rPr>
                <w:rFonts w:hint="eastAsia" w:ascii="宋体" w:hAnsi="宋体" w:eastAsia="宋体" w:cs="宋体"/>
                <w:kern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允许散装或活页装订的内容或材料：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（1）投标文件的补充、修改或撤回；</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10.7-（</w:t>
            </w:r>
            <w:r>
              <w:rPr>
                <w:rFonts w:ascii="宋体" w:hAnsi="宋体" w:eastAsia="宋体" w:cs="Times New Roman"/>
                <w:kern w:val="0"/>
                <w:sz w:val="24"/>
                <w:szCs w:val="24"/>
              </w:rPr>
              <w:t>1</w:t>
            </w:r>
            <w:r>
              <w:rPr>
                <w:rFonts w:hint="eastAsia" w:ascii="宋体" w:hAnsi="宋体" w:eastAsia="宋体" w:cs="宋体"/>
                <w:kern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是否允许中标人将本项目的非主体、非关键性工作进行分包：</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不允许。</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10.8-（</w:t>
            </w:r>
            <w:r>
              <w:rPr>
                <w:rFonts w:ascii="宋体" w:hAnsi="宋体" w:eastAsia="宋体" w:cs="Calibri"/>
                <w:kern w:val="0"/>
                <w:sz w:val="24"/>
                <w:szCs w:val="24"/>
              </w:rPr>
              <w:t>1</w:t>
            </w:r>
            <w:r>
              <w:rPr>
                <w:rFonts w:hint="eastAsia" w:ascii="宋体" w:hAnsi="宋体" w:eastAsia="宋体" w:cs="宋体"/>
                <w:kern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投标有效期</w:t>
            </w:r>
            <w:r>
              <w:rPr>
                <w:rFonts w:hint="eastAsia" w:ascii="宋体" w:hAnsi="宋体" w:eastAsia="宋体" w:cs="宋体"/>
                <w:kern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10.10-（</w:t>
            </w:r>
            <w:r>
              <w:rPr>
                <w:rFonts w:ascii="宋体" w:hAnsi="宋体" w:eastAsia="宋体" w:cs="Calibri"/>
                <w:kern w:val="0"/>
                <w:sz w:val="24"/>
                <w:szCs w:val="24"/>
              </w:rPr>
              <w:t>2</w:t>
            </w:r>
            <w:r>
              <w:rPr>
                <w:rFonts w:hint="eastAsia" w:ascii="宋体" w:hAnsi="宋体" w:eastAsia="宋体" w:cs="宋体"/>
                <w:kern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密封及其标记的具体形式：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（1）全部纸质投标文件（包括正本、副本及可读介质）均应密封，否则</w:t>
            </w:r>
            <w:r>
              <w:rPr>
                <w:rFonts w:hint="eastAsia" w:ascii="宋体" w:hAnsi="宋体" w:eastAsia="宋体" w:cs="宋体"/>
                <w:b/>
                <w:bCs/>
                <w:kern w:val="0"/>
                <w:sz w:val="24"/>
                <w:szCs w:val="24"/>
              </w:rPr>
              <w:t>投标将被拒绝。</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不承担责任。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（3）其他：无</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本项目推荐合同包1中标候选人数为3家。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本项目中标人的确定（以合同包为单位）：</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（1）采购人应在政府采购招投标管理办法规定的时限内确定中标人。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（2）若出现中标候选人并列情形，则按照下列方式确定中标人：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①招标文件规定的方式：</w:t>
            </w:r>
            <w:r>
              <w:rPr>
                <w:rFonts w:ascii="宋体" w:hAnsi="宋体" w:eastAsia="宋体" w:cs="宋体"/>
                <w:kern w:val="0"/>
                <w:sz w:val="24"/>
                <w:szCs w:val="24"/>
              </w:rPr>
              <w:t>a.按技术项得分由高到低顺序排列；b.技术项得分均相同的，按商务项得分由高到低顺序排列；c.技术项、商务项得分均相同的，随机抽取</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②若本款第①点规定方式为“无”，则按照下列方式确定：无。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③若本款第①、②点规定方式均为“无”，则按照下列方式确定：随机抽取。</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（3）本项目确定的中标人家数：</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①本项目确定合同包1中标人数为1家；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15.1-（</w:t>
            </w:r>
            <w:r>
              <w:rPr>
                <w:rFonts w:ascii="宋体" w:hAnsi="宋体" w:eastAsia="宋体" w:cs="Times New Roman"/>
                <w:kern w:val="0"/>
                <w:sz w:val="24"/>
                <w:szCs w:val="24"/>
              </w:rPr>
              <w:t>2</w:t>
            </w:r>
            <w:r>
              <w:rPr>
                <w:rFonts w:hint="eastAsia" w:ascii="宋体" w:hAnsi="宋体" w:eastAsia="宋体" w:cs="宋体"/>
                <w:kern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质疑函原件应采用下列方式提交：</w:t>
            </w:r>
            <w:r>
              <w:rPr>
                <w:rFonts w:hint="eastAsia" w:ascii="宋体" w:hAnsi="宋体" w:eastAsia="宋体" w:cs="宋体"/>
                <w:kern w:val="0"/>
                <w:sz w:val="24"/>
                <w:szCs w:val="24"/>
              </w:rPr>
              <w:t>书面形式。</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15.4</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招标文件的质疑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（1）潜在投标人可在质疑时效期间内对招标文件以书面形式提出质疑。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（2）质疑时效期间：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①在招标文件公告期限内：自招标文件首次下载之日起</w:t>
            </w:r>
            <w:r>
              <w:rPr>
                <w:rFonts w:ascii="宋体" w:hAnsi="宋体" w:eastAsia="宋体" w:cs="Times New Roman"/>
                <w:kern w:val="0"/>
                <w:sz w:val="24"/>
                <w:szCs w:val="24"/>
              </w:rPr>
              <w:t>7</w:t>
            </w:r>
            <w:r>
              <w:rPr>
                <w:rFonts w:hint="eastAsia" w:ascii="宋体" w:hAnsi="宋体" w:eastAsia="宋体" w:cs="宋体"/>
                <w:kern w:val="0"/>
                <w:sz w:val="24"/>
                <w:szCs w:val="24"/>
              </w:rPr>
              <w:t>个工作日内向</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提出，招标文件公告期限、首次下载之日均以福建省政府采购网上公开信息系统记载的为准。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②在招标文件公告期限截止后至招标文件提供期限届满前的期间内：自招标文件公告期限届满之日起</w:t>
            </w:r>
            <w:r>
              <w:rPr>
                <w:rFonts w:ascii="宋体" w:hAnsi="宋体" w:eastAsia="宋体" w:cs="Times New Roman"/>
                <w:kern w:val="0"/>
                <w:sz w:val="24"/>
                <w:szCs w:val="24"/>
              </w:rPr>
              <w:t>7</w:t>
            </w:r>
            <w:r>
              <w:rPr>
                <w:rFonts w:hint="eastAsia" w:ascii="宋体" w:hAnsi="宋体" w:eastAsia="宋体" w:cs="宋体"/>
                <w:kern w:val="0"/>
                <w:sz w:val="24"/>
                <w:szCs w:val="24"/>
              </w:rPr>
              <w:t>个工作日内向</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提出，招标文件公告期限、招标文件提供期限均以福建省政府采购网上公开信息系统记载的为准。</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※除上述规定外，对招标文件提出的质疑还应符合招标文件第三章第</w:t>
            </w:r>
            <w:r>
              <w:rPr>
                <w:rFonts w:ascii="宋体" w:hAnsi="宋体" w:eastAsia="宋体" w:cs="Times New Roman"/>
                <w:b/>
                <w:bCs/>
                <w:kern w:val="0"/>
                <w:sz w:val="24"/>
                <w:szCs w:val="24"/>
              </w:rPr>
              <w:t>15.1</w:t>
            </w:r>
            <w:r>
              <w:rPr>
                <w:rFonts w:hint="eastAsia" w:ascii="宋体" w:hAnsi="宋体" w:eastAsia="宋体" w:cs="宋体"/>
                <w:b/>
                <w:bCs/>
                <w:kern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监督管理部门：</w:t>
            </w:r>
            <w:r>
              <w:rPr>
                <w:rFonts w:hint="eastAsia" w:ascii="宋体" w:hAnsi="宋体" w:eastAsia="宋体" w:cs="宋体"/>
                <w:kern w:val="0"/>
                <w:sz w:val="24"/>
                <w:szCs w:val="24"/>
              </w:rPr>
              <w:t>厦门市财政局</w:t>
            </w:r>
            <w:r>
              <w:rPr>
                <w:rFonts w:hint="eastAsia" w:ascii="宋体" w:hAnsi="宋体" w:eastAsia="宋体" w:cs="宋体"/>
                <w:b/>
                <w:bCs/>
                <w:kern w:val="0"/>
                <w:sz w:val="24"/>
                <w:szCs w:val="24"/>
              </w:rPr>
              <w:t>（仅限依法进行政府采购的货物或服务类项目）</w:t>
            </w:r>
            <w:r>
              <w:rPr>
                <w:rFonts w:hint="eastAsia" w:ascii="宋体" w:hAnsi="宋体" w:eastAsia="宋体" w:cs="宋体"/>
                <w:kern w:val="0"/>
                <w:sz w:val="24"/>
                <w:szCs w:val="24"/>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财政部和福建省财政厅指定的政府采购信息发布媒体（以下简称：“指定媒体”）：</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（1）中国政府采购网，网址www.ccgp.gov.cn</w:t>
            </w:r>
            <w:r>
              <w:rPr>
                <w:rFonts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（2）中国政府采购网福建分网（福建省政府采购网），网址zfcg.czt.fujian.gov.cn</w:t>
            </w:r>
            <w:r>
              <w:rPr>
                <w:rFonts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※除招标文件第一章第</w:t>
            </w:r>
            <w:r>
              <w:rPr>
                <w:rFonts w:ascii="宋体" w:hAnsi="宋体" w:eastAsia="宋体" w:cs="Times New Roman"/>
                <w:b/>
                <w:bCs/>
                <w:kern w:val="0"/>
                <w:sz w:val="24"/>
                <w:szCs w:val="24"/>
              </w:rPr>
              <w:t>11.1</w:t>
            </w:r>
            <w:r>
              <w:rPr>
                <w:rFonts w:hint="eastAsia" w:ascii="宋体" w:hAnsi="宋体" w:eastAsia="宋体" w:cs="宋体"/>
                <w:b/>
                <w:bCs/>
                <w:kern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spacing w:line="320" w:lineRule="exact"/>
              <w:jc w:val="left"/>
              <w:rPr>
                <w:rFonts w:ascii="宋体" w:hAnsi="宋体" w:eastAsia="宋体" w:cs="宋体"/>
                <w:kern w:val="0"/>
                <w:sz w:val="24"/>
                <w:szCs w:val="24"/>
              </w:rPr>
            </w:pPr>
            <w:r>
              <w:rPr>
                <w:rFonts w:hint="eastAsia" w:ascii="宋体" w:hAnsi="宋体" w:eastAsia="宋体" w:cs="宋体"/>
                <w:b/>
                <w:bCs/>
                <w:kern w:val="0"/>
                <w:sz w:val="24"/>
                <w:szCs w:val="24"/>
              </w:rPr>
              <w:t>其他事项：</w:t>
            </w:r>
          </w:p>
          <w:p>
            <w:pPr>
              <w:widowControl/>
              <w:spacing w:line="320" w:lineRule="exact"/>
              <w:jc w:val="left"/>
              <w:rPr>
                <w:rFonts w:ascii="宋体" w:hAnsi="宋体" w:eastAsia="宋体" w:cs="宋体"/>
                <w:bCs/>
                <w:kern w:val="0"/>
                <w:sz w:val="24"/>
                <w:szCs w:val="24"/>
              </w:rPr>
            </w:pPr>
            <w:r>
              <w:rPr>
                <w:rFonts w:ascii="宋体" w:hAnsi="宋体" w:eastAsia="宋体" w:cs="宋体"/>
                <w:bCs/>
                <w:kern w:val="0"/>
                <w:sz w:val="24"/>
                <w:szCs w:val="24"/>
              </w:rPr>
              <w:t>(1)本项目代理服务费由中标人支付。</w:t>
            </w:r>
            <w:r>
              <w:rPr>
                <w:rFonts w:ascii="宋体" w:hAnsi="宋体" w:eastAsia="宋体" w:cs="宋体"/>
                <w:bCs/>
                <w:kern w:val="0"/>
                <w:sz w:val="24"/>
                <w:szCs w:val="24"/>
              </w:rPr>
              <w:br w:type="textWrapping"/>
            </w:r>
            <w:r>
              <w:rPr>
                <w:rFonts w:ascii="宋体" w:hAnsi="宋体" w:eastAsia="宋体" w:cs="宋体"/>
                <w:bCs/>
                <w:kern w:val="0"/>
                <w:sz w:val="24"/>
                <w:szCs w:val="24"/>
              </w:rPr>
              <w:t>(2)其他：</w:t>
            </w:r>
            <w:r>
              <w:rPr>
                <w:rFonts w:hint="eastAsia" w:ascii="宋体" w:hAnsi="宋体" w:eastAsia="宋体" w:cs="宋体"/>
                <w:bCs/>
                <w:kern w:val="0"/>
                <w:sz w:val="24"/>
                <w:szCs w:val="24"/>
              </w:rPr>
              <w:t>【①关于采购代理服务费。</w:t>
            </w:r>
            <w:r>
              <w:rPr>
                <w:rFonts w:ascii="宋体" w:hAnsi="宋体" w:eastAsia="宋体" w:cs="宋体"/>
                <w:bCs/>
                <w:kern w:val="0"/>
                <w:sz w:val="24"/>
                <w:szCs w:val="24"/>
              </w:rPr>
              <w:t>a.</w:t>
            </w:r>
            <w:r>
              <w:rPr>
                <w:rFonts w:hint="eastAsia" w:ascii="宋体" w:hAnsi="宋体" w:eastAsia="宋体" w:cs="宋体"/>
                <w:bCs/>
                <w:kern w:val="0"/>
                <w:sz w:val="24"/>
                <w:szCs w:val="24"/>
              </w:rPr>
              <w:t>代理服务费标准及收取方式：以中标价为基数，并按差额定率累进法计费，收费具体标准如下：中标价≤</w:t>
            </w:r>
            <w:r>
              <w:rPr>
                <w:rFonts w:ascii="宋体" w:hAnsi="宋体" w:eastAsia="宋体" w:cs="宋体"/>
                <w:bCs/>
                <w:kern w:val="0"/>
                <w:sz w:val="24"/>
                <w:szCs w:val="24"/>
              </w:rPr>
              <w:t>100万元部分，收费费率为1.5%；100万元＜中标价≤500万元部分，收费费率为0.8%；</w:t>
            </w:r>
            <w:r>
              <w:rPr>
                <w:rFonts w:ascii="宋体" w:hAnsi="宋体" w:eastAsia="宋体" w:cs="宋体"/>
                <w:bCs/>
                <w:kern w:val="0"/>
                <w:sz w:val="24"/>
                <w:szCs w:val="24"/>
                <w:highlight w:val="yellow"/>
              </w:rPr>
              <w:t>500万元＜中标价≤1000万元部分，收费费率:0.45%</w:t>
            </w:r>
            <w:r>
              <w:rPr>
                <w:rFonts w:hint="eastAsia" w:ascii="宋体" w:hAnsi="宋体" w:eastAsia="宋体" w:cs="宋体"/>
                <w:bCs/>
                <w:kern w:val="0"/>
                <w:sz w:val="24"/>
                <w:szCs w:val="24"/>
                <w:highlight w:val="yellow"/>
              </w:rPr>
              <w:t>。</w:t>
            </w:r>
            <w:r>
              <w:rPr>
                <w:rFonts w:ascii="宋体" w:hAnsi="宋体" w:eastAsia="宋体" w:cs="宋体"/>
                <w:bCs/>
                <w:kern w:val="0"/>
                <w:sz w:val="24"/>
                <w:szCs w:val="24"/>
              </w:rPr>
              <w:t xml:space="preserve"> b.</w:t>
            </w:r>
            <w:r>
              <w:rPr>
                <w:rFonts w:hint="eastAsia" w:ascii="宋体" w:hAnsi="宋体" w:eastAsia="宋体" w:cs="宋体"/>
                <w:bCs/>
                <w:kern w:val="0"/>
                <w:sz w:val="24"/>
                <w:szCs w:val="24"/>
              </w:rPr>
              <w:t>经评审，所有采购标的均为中小企业（含个体工商户）制造的货物（承建的工程、承接的服务），或者监狱企业提供本单位制造的货物、本单位承建的工程、本单位承接的服务；或者残疾人福利性单位提供本单位制造的货物、承担的工程或者服务（或提供其他残疾人福利性单位制造的货物），属于前述情形的，给予中标人的代理服务费按上述收费标准下调</w:t>
            </w:r>
            <w:r>
              <w:rPr>
                <w:rFonts w:ascii="宋体" w:hAnsi="宋体" w:eastAsia="宋体" w:cs="宋体"/>
                <w:bCs/>
                <w:kern w:val="0"/>
                <w:sz w:val="24"/>
                <w:szCs w:val="24"/>
              </w:rPr>
              <w:t>10%。 c.</w:t>
            </w:r>
            <w:r>
              <w:rPr>
                <w:rFonts w:hint="eastAsia" w:ascii="宋体" w:hAnsi="宋体" w:eastAsia="宋体" w:cs="宋体"/>
                <w:bCs/>
                <w:kern w:val="0"/>
                <w:sz w:val="24"/>
                <w:szCs w:val="24"/>
              </w:rPr>
              <w:t>中标人以转账或汇款方式提交代理服务费，收款人全称：厦门市中实采购招标有限公司；开户银行：建设银行厦门禾祥支行；帐号：</w:t>
            </w:r>
            <w:r>
              <w:rPr>
                <w:rFonts w:ascii="宋体" w:hAnsi="宋体" w:eastAsia="宋体" w:cs="宋体"/>
                <w:bCs/>
                <w:kern w:val="0"/>
                <w:sz w:val="24"/>
                <w:szCs w:val="24"/>
              </w:rPr>
              <w:t>3510 1583 0010 5250 6037。</w:t>
            </w:r>
            <w:r>
              <w:rPr>
                <w:rFonts w:hint="eastAsia" w:ascii="宋体" w:hAnsi="宋体" w:eastAsia="宋体" w:cs="宋体"/>
                <w:bCs/>
                <w:kern w:val="0"/>
                <w:sz w:val="24"/>
                <w:szCs w:val="24"/>
              </w:rPr>
              <w:t>】</w:t>
            </w:r>
            <w:r>
              <w:rPr>
                <w:rFonts w:ascii="宋体" w:hAnsi="宋体" w:eastAsia="宋体" w:cs="宋体"/>
                <w:bCs/>
                <w:kern w:val="0"/>
                <w:sz w:val="24"/>
                <w:szCs w:val="24"/>
              </w:rPr>
              <w:t xml:space="preserve"> </w:t>
            </w:r>
          </w:p>
          <w:p>
            <w:pPr>
              <w:spacing w:before="78" w:after="78" w:line="320" w:lineRule="exact"/>
              <w:rPr>
                <w:rFonts w:ascii="宋体" w:hAnsi="宋体" w:eastAsia="宋体"/>
                <w:color w:val="FF0000"/>
                <w:sz w:val="24"/>
                <w:szCs w:val="24"/>
              </w:rPr>
            </w:pPr>
            <w:r>
              <w:rPr>
                <w:rFonts w:hint="eastAsia" w:ascii="宋体" w:hAnsi="宋体" w:eastAsia="宋体"/>
                <w:color w:val="FF0000"/>
                <w:sz w:val="24"/>
                <w:szCs w:val="24"/>
              </w:rPr>
              <w:t>【</w:t>
            </w:r>
            <w:r>
              <w:rPr>
                <w:rFonts w:hint="eastAsia" w:ascii="宋体" w:hAnsi="宋体" w:eastAsia="宋体"/>
                <w:b/>
                <w:bCs/>
                <w:color w:val="FF0000"/>
                <w:sz w:val="24"/>
                <w:szCs w:val="24"/>
              </w:rPr>
              <w:t>②关于中小企业扶持政策的补充说明。</w:t>
            </w:r>
            <w:r>
              <w:rPr>
                <w:rFonts w:ascii="宋体" w:hAnsi="宋体" w:eastAsia="宋体"/>
                <w:color w:val="FF0000"/>
                <w:sz w:val="24"/>
                <w:szCs w:val="24"/>
              </w:rPr>
              <w:t>a.投</w:t>
            </w:r>
            <w:r>
              <w:rPr>
                <w:rFonts w:hint="eastAsia" w:ascii="宋体" w:hAnsi="宋体" w:eastAsia="宋体"/>
                <w:color w:val="FF0000"/>
                <w:spacing w:val="-4"/>
                <w:sz w:val="24"/>
                <w:szCs w:val="24"/>
              </w:rPr>
              <w:t>标人应当按照招标文件中明确的采购标的对应行业出具中小企业声明函，而非按照投标人的经营范围出具中小企业声明函</w:t>
            </w:r>
            <w:r>
              <w:rPr>
                <w:rFonts w:hint="eastAsia" w:ascii="宋体" w:hAnsi="宋体" w:eastAsia="宋体"/>
                <w:color w:val="FF0000"/>
                <w:sz w:val="24"/>
                <w:szCs w:val="24"/>
              </w:rPr>
              <w:t>。</w:t>
            </w:r>
          </w:p>
          <w:p>
            <w:pPr>
              <w:spacing w:before="78" w:after="78" w:line="320" w:lineRule="exact"/>
              <w:rPr>
                <w:rFonts w:ascii="宋体" w:hAnsi="宋体" w:eastAsia="宋体"/>
                <w:color w:val="FF0000"/>
                <w:sz w:val="24"/>
                <w:szCs w:val="24"/>
              </w:rPr>
            </w:pPr>
            <w:r>
              <w:rPr>
                <w:rFonts w:ascii="宋体" w:hAnsi="宋体" w:eastAsia="宋体"/>
                <w:color w:val="FF0000"/>
                <w:sz w:val="24"/>
                <w:szCs w:val="24"/>
              </w:rPr>
              <w:t>b.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spacing w:before="78" w:after="78" w:line="320" w:lineRule="exact"/>
              <w:rPr>
                <w:rFonts w:ascii="宋体" w:hAnsi="宋体" w:eastAsia="宋体"/>
                <w:color w:val="FF0000"/>
                <w:sz w:val="24"/>
                <w:szCs w:val="24"/>
              </w:rPr>
            </w:pPr>
            <w:r>
              <w:rPr>
                <w:rFonts w:ascii="宋体" w:hAnsi="宋体" w:eastAsia="宋体"/>
                <w:color w:val="FF0000"/>
                <w:sz w:val="24"/>
                <w:szCs w:val="24"/>
              </w:rPr>
              <w:t>c.对于集成产品的货物采购项目，仅将主要货物作为标的物，配件、辅材等材料不作为标的物，不对其生产厂商作要求。</w:t>
            </w:r>
          </w:p>
        </w:tc>
      </w:tr>
    </w:tbl>
    <w:p>
      <w:pPr>
        <w:spacing w:before="78" w:beforeLines="25" w:after="78" w:afterLines="25" w:line="400" w:lineRule="exact"/>
        <w:rPr>
          <w:color w:val="FF0000"/>
          <w:sz w:val="24"/>
          <w:szCs w:val="24"/>
        </w:rPr>
      </w:pPr>
      <w:r>
        <w:rPr>
          <w:color w:val="FF0000"/>
          <w:sz w:val="24"/>
          <w:szCs w:val="24"/>
        </w:rPr>
        <w:t>d.在允许联合体和分包的采购活动中，“小微企业”应当满足财库〔2020〕46号文第四条的相关规定，“小微企业的合同份额”应当为小微企业制造的货物、承建的工程和承接的服务的合同份额。</w:t>
      </w:r>
    </w:p>
    <w:tbl>
      <w:tblPr>
        <w:tblStyle w:val="13"/>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4468"/>
        <w:gridCol w:w="4048"/>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gridAfter w:val="1"/>
        </w:trPr>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spacing w:before="78" w:after="78" w:line="320" w:lineRule="exact"/>
              <w:rPr>
                <w:rFonts w:ascii="宋体" w:hAnsi="宋体" w:eastAsia="宋体" w:cs="SimSun-Identity-H"/>
                <w:b/>
                <w:bCs/>
                <w:color w:val="FF0000"/>
                <w:kern w:val="0"/>
                <w:sz w:val="24"/>
                <w:szCs w:val="24"/>
              </w:rPr>
            </w:pPr>
            <w:r>
              <w:rPr>
                <w:rFonts w:ascii="宋体" w:hAnsi="宋体" w:eastAsia="宋体"/>
                <w:b/>
                <w:bCs/>
                <w:color w:val="FF0000"/>
                <w:sz w:val="24"/>
                <w:szCs w:val="24"/>
              </w:rPr>
              <w:t>e.投标人应当对其出具的《中小企业声明函》真实性负责，投标人出具的《中小企业声明函》内容不实的，属于提供</w:t>
            </w:r>
            <w:r>
              <w:rPr>
                <w:rFonts w:hint="eastAsia" w:ascii="宋体" w:hAnsi="宋体" w:eastAsia="宋体"/>
                <w:b/>
                <w:bCs/>
                <w:color w:val="FF0000"/>
                <w:sz w:val="24"/>
                <w:szCs w:val="24"/>
              </w:rPr>
              <w:t>虚假材料谋取中标。在实际操作中，投标人希望获得中小企业政策支持的，应从制造商处获得充分、准确的信息。对相关制造商信息了解不充分，或者不能确定相关信息真实、准确的，不建议出具《中小企业声明函》。</w:t>
            </w:r>
          </w:p>
          <w:p>
            <w:pPr>
              <w:spacing w:before="78" w:after="78" w:line="320" w:lineRule="exact"/>
              <w:rPr>
                <w:rFonts w:ascii="宋体" w:hAnsi="宋体" w:eastAsia="宋体" w:cs="宋体"/>
                <w:color w:val="FF0000"/>
                <w:sz w:val="24"/>
                <w:szCs w:val="24"/>
              </w:rPr>
            </w:pPr>
            <w:r>
              <w:rPr>
                <w:rFonts w:hint="eastAsia" w:ascii="宋体" w:hAnsi="宋体" w:eastAsia="宋体"/>
                <w:color w:val="FF0000"/>
                <w:sz w:val="24"/>
                <w:szCs w:val="24"/>
              </w:rPr>
              <w:t>f.中标、成交供应商享受中小企业扶持政策的，采购代理机构将随中标、成交结果公开中标、成交供应商的《中小企业声明函》（含残疾人福利性单位声明函）。</w:t>
            </w:r>
          </w:p>
          <w:p>
            <w:pPr>
              <w:spacing w:before="78" w:after="78" w:line="320" w:lineRule="exact"/>
              <w:rPr>
                <w:rFonts w:ascii="宋体" w:hAnsi="宋体" w:eastAsia="宋体"/>
                <w:color w:val="FF0000"/>
                <w:sz w:val="24"/>
                <w:szCs w:val="24"/>
              </w:rPr>
            </w:pPr>
            <w:r>
              <w:rPr>
                <w:rFonts w:hint="eastAsia" w:ascii="宋体" w:hAnsi="宋体" w:eastAsia="宋体"/>
                <w:color w:val="FF0000"/>
                <w:sz w:val="24"/>
                <w:szCs w:val="24"/>
              </w:rPr>
              <w:t>g.本采购项目属性为服务类</w:t>
            </w:r>
          </w:p>
          <w:p>
            <w:pPr>
              <w:widowControl/>
              <w:spacing w:line="320" w:lineRule="exact"/>
              <w:jc w:val="left"/>
              <w:rPr>
                <w:rFonts w:ascii="宋体" w:hAnsi="宋体" w:eastAsia="宋体" w:cs="宋体"/>
                <w:kern w:val="0"/>
                <w:sz w:val="24"/>
                <w:szCs w:val="24"/>
              </w:rPr>
            </w:pPr>
            <w:r>
              <w:rPr>
                <w:rFonts w:hint="eastAsia" w:ascii="宋体" w:hAnsi="宋体" w:eastAsia="宋体"/>
                <w:color w:val="FF0000"/>
                <w:sz w:val="24"/>
                <w:szCs w:val="24"/>
              </w:rPr>
              <w:t>h.采购标的对应的中小企业划分标准所属行业：采购标的名称为12333咨询服务，所属行业为</w:t>
            </w:r>
            <w:r>
              <w:rPr>
                <w:rFonts w:hint="eastAsia" w:ascii="宋体" w:hAnsi="宋体" w:eastAsia="宋体" w:cs="宋体"/>
                <w:bCs/>
                <w:kern w:val="0"/>
                <w:sz w:val="24"/>
                <w:szCs w:val="24"/>
              </w:rPr>
              <w:t>软件和信息技术服务业。</w:t>
            </w:r>
            <w:r>
              <w:rPr>
                <w:rFonts w:hint="eastAsia" w:ascii="宋体" w:hAnsi="宋体" w:eastAsia="宋体"/>
                <w:color w:val="FF0000"/>
                <w:sz w:val="24"/>
                <w:szCs w:val="24"/>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207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后有表</w:t>
            </w:r>
            <w:r>
              <w:rPr>
                <w:rFonts w:ascii="宋体" w:hAnsi="宋体" w:eastAsia="宋体" w:cs="Times New Roman"/>
                <w:b/>
                <w:bCs/>
                <w:kern w:val="0"/>
                <w:sz w:val="24"/>
                <w:szCs w:val="24"/>
              </w:rPr>
              <w:t>2</w:t>
            </w:r>
            <w:r>
              <w:rPr>
                <w:rFonts w:hint="eastAsia" w:ascii="宋体" w:hAnsi="宋体" w:eastAsia="宋体" w:cs="宋体"/>
                <w:b/>
                <w:bCs/>
                <w:kern w:val="0"/>
                <w:sz w:val="24"/>
                <w:szCs w:val="24"/>
              </w:rPr>
              <w:t>，请勿遗漏。</w:t>
            </w:r>
          </w:p>
        </w:tc>
      </w:tr>
    </w:tbl>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表2</w:t>
      </w:r>
    </w:p>
    <w:tbl>
      <w:tblPr>
        <w:tblStyle w:val="13"/>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编列内容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（1）招标文件中除下述第（</w:t>
            </w:r>
            <w:r>
              <w:rPr>
                <w:rFonts w:ascii="宋体" w:hAnsi="宋体" w:eastAsia="宋体" w:cs="Calibri"/>
                <w:kern w:val="0"/>
                <w:sz w:val="24"/>
                <w:szCs w:val="24"/>
              </w:rPr>
              <w:t>2</w:t>
            </w:r>
            <w:r>
              <w:rPr>
                <w:rFonts w:hint="eastAsia" w:ascii="宋体" w:hAnsi="宋体" w:eastAsia="宋体" w:cs="宋体"/>
                <w:kern w:val="0"/>
                <w:sz w:val="24"/>
                <w:szCs w:val="24"/>
              </w:rPr>
              <w:t>）、（</w:t>
            </w:r>
            <w:r>
              <w:rPr>
                <w:rFonts w:ascii="宋体" w:hAnsi="宋体" w:eastAsia="宋体" w:cs="Calibri"/>
                <w:kern w:val="0"/>
                <w:sz w:val="24"/>
                <w:szCs w:val="24"/>
              </w:rPr>
              <w:t>3</w:t>
            </w:r>
            <w:r>
              <w:rPr>
                <w:rFonts w:hint="eastAsia" w:ascii="宋体" w:hAnsi="宋体" w:eastAsia="宋体" w:cs="宋体"/>
                <w:kern w:val="0"/>
                <w:sz w:val="24"/>
                <w:szCs w:val="24"/>
              </w:rPr>
              <w:t>）款所述内容外的其他内容及规定适用本项目的电子招标投标活动。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（2）将招标文件</w:t>
            </w:r>
            <w:r>
              <w:rPr>
                <w:rFonts w:hint="eastAsia" w:ascii="宋体" w:hAnsi="宋体" w:eastAsia="宋体" w:cs="宋体"/>
                <w:kern w:val="0"/>
                <w:sz w:val="24"/>
                <w:szCs w:val="24"/>
                <w:u w:val="single"/>
              </w:rPr>
              <w:t>第三章13.2条款“签订时限：自中标通知书发出之日起30个日历日内”</w:t>
            </w:r>
            <w:r>
              <w:rPr>
                <w:rFonts w:hint="eastAsia" w:ascii="宋体" w:hAnsi="宋体" w:eastAsia="宋体" w:cs="宋体"/>
                <w:kern w:val="0"/>
                <w:sz w:val="24"/>
                <w:szCs w:val="24"/>
              </w:rPr>
              <w:t>的内容</w:t>
            </w:r>
            <w:r>
              <w:rPr>
                <w:rFonts w:hint="eastAsia" w:ascii="宋体" w:hAnsi="宋体" w:eastAsia="宋体" w:cs="宋体"/>
                <w:b/>
                <w:bCs/>
                <w:kern w:val="0"/>
                <w:sz w:val="24"/>
                <w:szCs w:val="24"/>
              </w:rPr>
              <w:t>修正为</w:t>
            </w:r>
            <w:r>
              <w:rPr>
                <w:rFonts w:hint="eastAsia" w:ascii="宋体" w:hAnsi="宋体" w:eastAsia="宋体" w:cs="宋体"/>
                <w:kern w:val="0"/>
                <w:sz w:val="24"/>
                <w:szCs w:val="24"/>
              </w:rPr>
              <w:t>下列内容：</w:t>
            </w:r>
            <w:r>
              <w:rPr>
                <w:rFonts w:hint="eastAsia" w:ascii="宋体" w:hAnsi="宋体" w:eastAsia="宋体" w:cs="宋体"/>
                <w:kern w:val="0"/>
                <w:sz w:val="24"/>
                <w:szCs w:val="24"/>
                <w:u w:val="single"/>
              </w:rPr>
              <w:t>“签订时限：自中标通知书发出之日起20个日历日内”</w:t>
            </w:r>
            <w:r>
              <w:rPr>
                <w:rFonts w:hint="eastAsia" w:ascii="宋体" w:hAnsi="宋体" w:eastAsia="宋体" w:cs="宋体"/>
                <w:kern w:val="0"/>
                <w:sz w:val="24"/>
                <w:szCs w:val="24"/>
              </w:rPr>
              <w:t>后适用本项目的电子招标投标活动。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（3）将下列内容</w:t>
            </w:r>
            <w:r>
              <w:rPr>
                <w:rFonts w:hint="eastAsia" w:ascii="宋体" w:hAnsi="宋体" w:eastAsia="宋体" w:cs="宋体"/>
                <w:b/>
                <w:bCs/>
                <w:kern w:val="0"/>
                <w:sz w:val="24"/>
                <w:szCs w:val="24"/>
              </w:rPr>
              <w:t>增列为</w:t>
            </w:r>
            <w:r>
              <w:rPr>
                <w:rFonts w:hint="eastAsia" w:ascii="宋体" w:hAnsi="宋体" w:eastAsia="宋体" w:cs="宋体"/>
                <w:kern w:val="0"/>
                <w:sz w:val="24"/>
                <w:szCs w:val="24"/>
              </w:rPr>
              <w:t>招标文件的组成部分（以下简称：“增列内容”）适用本项目的电子招标投标活动，若增列内容与招标文件其他章节内容有冲突，应以增列内容为准：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①电子招标投标活动的具体操作流程以福建省政府采购网上公开信息系统设定的为准。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②关于投标文件：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a.投标人应按照福建省政府采购网上公开信息系统设定的评审节点编制电子投标文件，否则</w:t>
            </w:r>
            <w:r>
              <w:rPr>
                <w:rFonts w:hint="eastAsia" w:ascii="宋体" w:hAnsi="宋体" w:eastAsia="宋体" w:cs="宋体"/>
                <w:b/>
                <w:bCs/>
                <w:kern w:val="0"/>
                <w:sz w:val="24"/>
                <w:szCs w:val="24"/>
              </w:rPr>
              <w:t>资格审查小组、评标委员会将按照不利于投标人的内容进行认定。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b.投标人应在投标截止时间前按照福建省政府采购网上公开信息系统设定的操作流程将电子投标文件</w:t>
            </w:r>
            <w:r>
              <w:rPr>
                <w:rFonts w:hint="eastAsia" w:ascii="宋体" w:hAnsi="宋体" w:eastAsia="宋体" w:cs="宋体"/>
                <w:b/>
                <w:bCs/>
                <w:kern w:val="0"/>
                <w:sz w:val="24"/>
                <w:szCs w:val="24"/>
                <w:u w:val="single"/>
              </w:rPr>
              <w:t>1</w:t>
            </w:r>
            <w:r>
              <w:rPr>
                <w:rFonts w:hint="eastAsia" w:ascii="宋体" w:hAnsi="宋体" w:eastAsia="宋体"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c.若出现福建省政府采购网上公开信息系统设定的意外情形（如：系统故障等），经本项目监督管理部门同意使用纸质投标文件的，应以纸质投标文件为准。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③关于证明材料或资料：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a.除《检察机关行贿犯罪档案查询结果告知函》外，招标文件要求原件的，投标人在电子投标文件中可提供复印件（含扫描件），但在纸质投标文件正本中应提供原件</w:t>
            </w:r>
            <w:r>
              <w:rPr>
                <w:rFonts w:hint="eastAsia" w:ascii="宋体" w:hAnsi="宋体" w:eastAsia="宋体" w:cs="宋体"/>
                <w:b/>
                <w:bCs/>
                <w:kern w:val="0"/>
                <w:sz w:val="24"/>
                <w:szCs w:val="24"/>
              </w:rPr>
              <w:t>（资格审查小组、评标委员会将核对纸质投标文件正本，未提供原件的证明材料或资料将导致投标无效）</w:t>
            </w:r>
            <w:r>
              <w:rPr>
                <w:rFonts w:hint="eastAsia" w:ascii="宋体" w:hAnsi="宋体" w:eastAsia="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b.除《检察机关行贿犯罪档案查询结果告知函》外，若投标人提供注明“复印件无效”的证明材料或资料，其纸质投标文件正本中应提供原件</w:t>
            </w:r>
            <w:r>
              <w:rPr>
                <w:rFonts w:hint="eastAsia" w:ascii="宋体" w:hAnsi="宋体" w:eastAsia="宋体" w:cs="宋体"/>
                <w:b/>
                <w:bCs/>
                <w:kern w:val="0"/>
                <w:sz w:val="24"/>
                <w:szCs w:val="24"/>
              </w:rPr>
              <w:t>（资格审查小组、评标委员会将核对纸质投标文件正本，未提供原件的证明材料或资料将导致投标无效）。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c.《检察机关行贿犯罪档案查询结果告知函》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c2《检察机关行贿犯罪档案查询结果告知函》应在有效期内且内容完整、清晰、整洁，否则</w:t>
            </w:r>
            <w:r>
              <w:rPr>
                <w:rFonts w:hint="eastAsia" w:ascii="宋体" w:hAnsi="宋体" w:eastAsia="宋体" w:cs="宋体"/>
                <w:b/>
                <w:bCs/>
                <w:kern w:val="0"/>
                <w:sz w:val="24"/>
                <w:szCs w:val="24"/>
              </w:rPr>
              <w:t>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c3有效期内的《检察机关行贿犯罪档案查询结果告知函》复印件（含扫描件）及符合招标文件第七章规定的打印件（或截图），无论内容中是否注明“复印件无效”，</w:t>
            </w:r>
            <w:r>
              <w:rPr>
                <w:rFonts w:hint="eastAsia" w:ascii="宋体" w:hAnsi="宋体" w:eastAsia="宋体" w:cs="宋体"/>
                <w:b/>
                <w:bCs/>
                <w:kern w:val="0"/>
                <w:sz w:val="24"/>
                <w:szCs w:val="24"/>
              </w:rPr>
              <w:t>均视同有效。</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④关于“全称”、“投标人代表签字”及“加盖单位公章”：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a.在电子投标文件中，涉及“全称”和“投标人代表签字”的内容可使用打字录入方式完成。</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b.在电子投标文件中，涉及“加盖单位公章”的内容应使用投标人的</w:t>
            </w:r>
            <w:r>
              <w:rPr>
                <w:rFonts w:ascii="宋体" w:hAnsi="宋体" w:eastAsia="宋体" w:cs="Calibri"/>
                <w:kern w:val="0"/>
                <w:sz w:val="24"/>
                <w:szCs w:val="24"/>
              </w:rPr>
              <w:t>CA</w:t>
            </w:r>
            <w:r>
              <w:rPr>
                <w:rFonts w:hint="eastAsia" w:ascii="宋体" w:hAnsi="宋体" w:eastAsia="宋体" w:cs="宋体"/>
                <w:kern w:val="0"/>
                <w:sz w:val="24"/>
                <w:szCs w:val="24"/>
              </w:rPr>
              <w:t>证书完成，否则</w:t>
            </w:r>
            <w:r>
              <w:rPr>
                <w:rFonts w:hint="eastAsia" w:ascii="宋体" w:hAnsi="宋体" w:eastAsia="宋体" w:cs="宋体"/>
                <w:b/>
                <w:bCs/>
                <w:kern w:val="0"/>
                <w:sz w:val="24"/>
                <w:szCs w:val="24"/>
              </w:rPr>
              <w:t>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c.在电子投标文件中，若投标人按照本增列内容第④点第</w:t>
            </w:r>
            <w:r>
              <w:rPr>
                <w:rFonts w:ascii="宋体" w:hAnsi="宋体" w:eastAsia="宋体" w:cs="Calibri"/>
                <w:kern w:val="0"/>
                <w:sz w:val="24"/>
                <w:szCs w:val="24"/>
              </w:rPr>
              <w:t>b</w:t>
            </w:r>
            <w:r>
              <w:rPr>
                <w:rFonts w:hint="eastAsia" w:ascii="宋体" w:hAnsi="宋体" w:eastAsia="宋体" w:cs="宋体"/>
                <w:kern w:val="0"/>
                <w:sz w:val="24"/>
                <w:szCs w:val="24"/>
              </w:rPr>
              <w:t>项规定加盖其单位公章，则出现无全称、或投标人代表未签字等情形，</w:t>
            </w:r>
            <w:r>
              <w:rPr>
                <w:rFonts w:hint="eastAsia" w:ascii="宋体" w:hAnsi="宋体" w:eastAsia="宋体" w:cs="宋体"/>
                <w:b/>
                <w:bCs/>
                <w:kern w:val="0"/>
                <w:sz w:val="24"/>
                <w:szCs w:val="24"/>
              </w:rPr>
              <w:t>不视为投标无效。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⑤关于投标人的</w:t>
            </w:r>
            <w:r>
              <w:rPr>
                <w:rFonts w:ascii="宋体" w:hAnsi="宋体" w:eastAsia="宋体" w:cs="Calibri"/>
                <w:kern w:val="0"/>
                <w:sz w:val="24"/>
                <w:szCs w:val="24"/>
              </w:rPr>
              <w:t>CA</w:t>
            </w:r>
            <w:r>
              <w:rPr>
                <w:rFonts w:hint="eastAsia" w:ascii="宋体" w:hAnsi="宋体" w:eastAsia="宋体" w:cs="宋体"/>
                <w:kern w:val="0"/>
                <w:sz w:val="24"/>
                <w:szCs w:val="24"/>
              </w:rPr>
              <w:t>证书：</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a.投标人的</w:t>
            </w:r>
            <w:r>
              <w:rPr>
                <w:rFonts w:ascii="宋体" w:hAnsi="宋体" w:eastAsia="宋体" w:cs="Calibri"/>
                <w:kern w:val="0"/>
                <w:sz w:val="24"/>
                <w:szCs w:val="24"/>
              </w:rPr>
              <w:t>CA</w:t>
            </w:r>
            <w:r>
              <w:rPr>
                <w:rFonts w:hint="eastAsia" w:ascii="宋体" w:hAnsi="宋体" w:eastAsia="宋体" w:cs="宋体"/>
                <w:kern w:val="0"/>
                <w:sz w:val="24"/>
                <w:szCs w:val="24"/>
              </w:rPr>
              <w:t>证书应在投标截止时间前连同密封的纸质投标文件送达招标文件第一章第</w:t>
            </w:r>
            <w:r>
              <w:rPr>
                <w:rFonts w:ascii="宋体" w:hAnsi="宋体" w:eastAsia="宋体" w:cs="Calibri"/>
                <w:kern w:val="0"/>
                <w:sz w:val="24"/>
                <w:szCs w:val="24"/>
              </w:rPr>
              <w:t>10</w:t>
            </w:r>
            <w:r>
              <w:rPr>
                <w:rFonts w:hint="eastAsia" w:ascii="宋体" w:hAnsi="宋体" w:eastAsia="宋体" w:cs="宋体"/>
                <w:kern w:val="0"/>
                <w:sz w:val="24"/>
                <w:szCs w:val="24"/>
              </w:rPr>
              <w:t>条载明的地点，否则</w:t>
            </w:r>
            <w:r>
              <w:rPr>
                <w:rFonts w:hint="eastAsia" w:ascii="宋体" w:hAnsi="宋体" w:eastAsia="宋体" w:cs="宋体"/>
                <w:b/>
                <w:bCs/>
                <w:kern w:val="0"/>
                <w:sz w:val="24"/>
                <w:szCs w:val="24"/>
              </w:rPr>
              <w:t>投标将被拒绝。</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b.投标人的</w:t>
            </w:r>
            <w:r>
              <w:rPr>
                <w:rFonts w:ascii="宋体" w:hAnsi="宋体" w:eastAsia="宋体" w:cs="Calibri"/>
                <w:kern w:val="0"/>
                <w:sz w:val="24"/>
                <w:szCs w:val="24"/>
              </w:rPr>
              <w:t>CA</w:t>
            </w:r>
            <w:r>
              <w:rPr>
                <w:rFonts w:hint="eastAsia" w:ascii="宋体" w:hAnsi="宋体" w:eastAsia="宋体" w:cs="宋体"/>
                <w:kern w:val="0"/>
                <w:sz w:val="24"/>
                <w:szCs w:val="24"/>
              </w:rPr>
              <w:t>证书可采用信封（包括但不限于：信封、档案袋、文件袋等）作为外包装进行单独包装。外包装密封、不密封皆可。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c.投标人的</w:t>
            </w:r>
            <w:r>
              <w:rPr>
                <w:rFonts w:ascii="宋体" w:hAnsi="宋体" w:eastAsia="宋体" w:cs="Calibri"/>
                <w:kern w:val="0"/>
                <w:sz w:val="24"/>
                <w:szCs w:val="24"/>
              </w:rPr>
              <w:t>CA</w:t>
            </w:r>
            <w:r>
              <w:rPr>
                <w:rFonts w:hint="eastAsia" w:ascii="宋体" w:hAnsi="宋体" w:eastAsia="宋体" w:cs="宋体"/>
                <w:kern w:val="0"/>
                <w:sz w:val="24"/>
                <w:szCs w:val="24"/>
              </w:rPr>
              <w:t>证书或外包装应标记“项目名称、招标编号、投标人的全称”等内容，以方便识别、使用。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d.投标人的</w:t>
            </w:r>
            <w:r>
              <w:rPr>
                <w:rFonts w:ascii="宋体" w:hAnsi="宋体" w:eastAsia="宋体" w:cs="Calibri"/>
                <w:kern w:val="0"/>
                <w:sz w:val="24"/>
                <w:szCs w:val="24"/>
              </w:rPr>
              <w:t>CA</w:t>
            </w:r>
            <w:r>
              <w:rPr>
                <w:rFonts w:hint="eastAsia" w:ascii="宋体" w:hAnsi="宋体" w:eastAsia="宋体" w:cs="宋体"/>
                <w:kern w:val="0"/>
                <w:sz w:val="24"/>
                <w:szCs w:val="24"/>
              </w:rPr>
              <w:t>证书应能正常、有效使用，否则产生不利后果由投标人承担责任。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⑥关于投标截止时间过后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a.被福建省政府采购网上公开信息系统判定为投标保证金未提交（即未于投标截止时间前到达招标文件载明的投标保证金账户）的投标人，</w:t>
            </w:r>
            <w:r>
              <w:rPr>
                <w:rFonts w:hint="eastAsia" w:ascii="宋体" w:hAnsi="宋体" w:eastAsia="宋体" w:cs="宋体"/>
                <w:b/>
                <w:bCs/>
                <w:kern w:val="0"/>
                <w:sz w:val="24"/>
                <w:szCs w:val="24"/>
              </w:rPr>
              <w:t>投标将被拒绝。</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b.有下列情形之一的，其</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,其保证金不予退还：</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b1不同投标人的电子投标文件被福建省政府采购网上公开信息系统判定为具有相同内部识别码；</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b2不同投标人的投标保证金被福建省政府采购网上公开信息系统判定为从同一单位或个人的账户转出；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b3投标人的投标保证金被福建省政府采购网上公开信息系统判定为同一合同项下有其他投标人提交的投标保证金</w:t>
            </w:r>
            <w:r>
              <w:rPr>
                <w:rFonts w:hint="eastAsia" w:ascii="宋体" w:hAnsi="宋体" w:eastAsia="宋体" w:cs="宋体"/>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b4不同投标人被福建省政府采购网上公开信息系统判定为串通投标的其他情形。</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⑧其他：</w:t>
            </w:r>
            <w:r>
              <w:rPr>
                <w:rFonts w:ascii="宋体" w:hAnsi="宋体" w:eastAsia="宋体" w:cs="宋体"/>
                <w:kern w:val="0"/>
                <w:sz w:val="24"/>
                <w:szCs w:val="24"/>
              </w:rPr>
              <w:t>无</w:t>
            </w:r>
            <w:r>
              <w:rPr>
                <w:rFonts w:hint="eastAsia" w:ascii="宋体" w:hAnsi="宋体" w:eastAsia="宋体" w:cs="宋体"/>
                <w:kern w:val="0"/>
                <w:sz w:val="24"/>
                <w:szCs w:val="24"/>
              </w:rPr>
              <w:t>。</w:t>
            </w:r>
          </w:p>
        </w:tc>
      </w:tr>
    </w:tbl>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第三章   投标人须知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一、总则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1、适用范围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1.1适用于招标文件载明项目的政府采购活动（以下简称：“本次采购活动”）。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2、定义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2.1“采购标的”指招标文件载明的需要采购的货物或服务。</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2.2“潜在投标人”指按照招标文件第一章第</w:t>
      </w:r>
      <w:r>
        <w:rPr>
          <w:rFonts w:ascii="宋体" w:hAnsi="宋体" w:eastAsia="宋体" w:cs="Calibri"/>
          <w:kern w:val="0"/>
          <w:sz w:val="24"/>
          <w:szCs w:val="24"/>
        </w:rPr>
        <w:t>7</w:t>
      </w:r>
      <w:r>
        <w:rPr>
          <w:rFonts w:hint="eastAsia" w:ascii="宋体" w:hAnsi="宋体" w:eastAsia="宋体" w:cs="宋体"/>
          <w:kern w:val="0"/>
          <w:sz w:val="24"/>
          <w:szCs w:val="24"/>
        </w:rPr>
        <w:t>条规定进行报名且有意向参加本项目投标的供应商。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2.3“投标人”指按照招标文件第一章第</w:t>
      </w:r>
      <w:r>
        <w:rPr>
          <w:rFonts w:ascii="宋体" w:hAnsi="宋体" w:eastAsia="宋体" w:cs="Calibri"/>
          <w:kern w:val="0"/>
          <w:sz w:val="24"/>
          <w:szCs w:val="24"/>
        </w:rPr>
        <w:t>7</w:t>
      </w:r>
      <w:r>
        <w:rPr>
          <w:rFonts w:hint="eastAsia" w:ascii="宋体" w:hAnsi="宋体" w:eastAsia="宋体" w:cs="宋体"/>
          <w:kern w:val="0"/>
          <w:sz w:val="24"/>
          <w:szCs w:val="24"/>
        </w:rPr>
        <w:t>条规定进行报名并参加本项目投标的供应商。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2.4“单位负责人”指单位法定代表人或法律、法规规定代表单位行使职权的主要负责人。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2.5“投标人代表”指投标人的单位负责人或“单位负责人授权书”中载明的接受授权方。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二、投标人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3、合格投标人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3.1一般规定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（2）投标人的资格要求：详见招标文件第一章。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3.2若本项目接受联合体投标且投标人为联合体，则联合体各方应遵守本章第3.1条规定，同时还应遵守下列规定：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（1）联合体各方应提交联合体协议，联合体协议应符合招标文件规定。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（2）联合体各方不得再单独参加或与其他供应商另外组成联合体参加同一合同项下的投标。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（3）联合体各方应共同与采购人签订政府采购合同，就政府采购合同约定的事项对采购人承担连带责任。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4、投标费用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4.1除招标文件另有规定外，投标人应自行承担其参加本项目投标所涉及的一切费用。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三、招标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5、招标文件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5.1招标文件由下述部分组成：</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（1）投标邀请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（2）投标人须知前附表（表</w:t>
      </w:r>
      <w:r>
        <w:rPr>
          <w:rFonts w:ascii="宋体" w:hAnsi="宋体" w:eastAsia="宋体" w:cs="Calibri"/>
          <w:kern w:val="0"/>
          <w:sz w:val="24"/>
          <w:szCs w:val="24"/>
        </w:rPr>
        <w:t>1</w:t>
      </w:r>
      <w:r>
        <w:rPr>
          <w:rFonts w:hint="eastAsia" w:ascii="宋体" w:hAnsi="宋体" w:eastAsia="宋体" w:cs="宋体"/>
          <w:kern w:val="0"/>
          <w:sz w:val="24"/>
          <w:szCs w:val="24"/>
        </w:rPr>
        <w:t>、</w:t>
      </w:r>
      <w:r>
        <w:rPr>
          <w:rFonts w:ascii="宋体" w:hAnsi="宋体" w:eastAsia="宋体" w:cs="Calibri"/>
          <w:kern w:val="0"/>
          <w:sz w:val="24"/>
          <w:szCs w:val="24"/>
        </w:rPr>
        <w:t>2</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（3）投标人须知</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（4）资格审查与评标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（5）招标内容及要求</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（6）政府采购合同（参考文本）</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（7）投标文件格式</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（8）按照招标文件规定作为招标文件组成部分的其他内容（若有）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5.2招标文件的澄清或修改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可对已发出的招标文件进行必要的澄清或修改，但不得对招标文件载明的采购标的和投标人的资格要求进行改变。</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（2）除本章第</w:t>
      </w:r>
      <w:r>
        <w:rPr>
          <w:rFonts w:ascii="宋体" w:hAnsi="宋体" w:eastAsia="宋体" w:cs="Calibri"/>
          <w:kern w:val="0"/>
          <w:sz w:val="24"/>
          <w:szCs w:val="24"/>
        </w:rPr>
        <w:t>5.2</w:t>
      </w:r>
      <w:r>
        <w:rPr>
          <w:rFonts w:hint="eastAsia" w:ascii="宋体" w:hAnsi="宋体" w:eastAsia="宋体" w:cs="宋体"/>
          <w:kern w:val="0"/>
          <w:sz w:val="24"/>
          <w:szCs w:val="24"/>
        </w:rPr>
        <w:t>条第（</w:t>
      </w:r>
      <w:r>
        <w:rPr>
          <w:rFonts w:ascii="宋体" w:hAnsi="宋体" w:eastAsia="宋体" w:cs="Calibri"/>
          <w:kern w:val="0"/>
          <w:sz w:val="24"/>
          <w:szCs w:val="24"/>
        </w:rPr>
        <w:t>3</w:t>
      </w:r>
      <w:r>
        <w:rPr>
          <w:rFonts w:hint="eastAsia" w:ascii="宋体" w:hAnsi="宋体" w:eastAsia="宋体" w:cs="宋体"/>
          <w:kern w:val="0"/>
          <w:sz w:val="24"/>
          <w:szCs w:val="24"/>
        </w:rPr>
        <w:t>）款规定情形外，澄清或修改的内容可能影响投标文件编制的，</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将在投标截止时间至少15个日历日前，在招标文件载明的指定媒体以更正公告的形式发布澄清或修改的内容。不足</w:t>
      </w:r>
      <w:r>
        <w:rPr>
          <w:rFonts w:ascii="宋体" w:hAnsi="宋体" w:eastAsia="宋体" w:cs="Calibri"/>
          <w:kern w:val="0"/>
          <w:sz w:val="24"/>
          <w:szCs w:val="24"/>
        </w:rPr>
        <w:t>15</w:t>
      </w:r>
      <w:r>
        <w:rPr>
          <w:rFonts w:hint="eastAsia" w:ascii="宋体" w:hAnsi="宋体" w:eastAsia="宋体" w:cs="宋体"/>
          <w:kern w:val="0"/>
          <w:sz w:val="24"/>
          <w:szCs w:val="24"/>
        </w:rPr>
        <w:t>个日历日的，</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将顺延投标截止时间及开标时间，</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和投标人受原投标截止时间及开标时间制约的所有权利和义务均延长至新的投标截止时间及开标时间。</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（3）澄清或修改的内容可能改变招标文件载明的采购标的和投标人的资格要求的，本次采购活动结束，</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将依法组织后续采购活动（包括但不限于：重新招标、采用其他方式采购等）。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6、现场考察或开标前答疑会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6.1是否组织现场考察或召开开标前答疑会：详见招标文件第二章。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7、更正公告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7.1若</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发布更正公告，则更正公告及其所发布的内容或信息（包括但不限于：招标文件的澄清或修改、现场考察或答疑会的有关事宜等）</w:t>
      </w:r>
      <w:r>
        <w:rPr>
          <w:rFonts w:hint="eastAsia" w:ascii="宋体" w:hAnsi="宋体" w:eastAsia="宋体" w:cs="宋体"/>
          <w:b/>
          <w:bCs/>
          <w:kern w:val="0"/>
          <w:sz w:val="24"/>
          <w:szCs w:val="24"/>
        </w:rPr>
        <w:t>作为招标文件组成部分</w:t>
      </w:r>
      <w:r>
        <w:rPr>
          <w:rFonts w:hint="eastAsia" w:ascii="宋体" w:hAnsi="宋体" w:eastAsia="宋体" w:cs="宋体"/>
          <w:kern w:val="0"/>
          <w:sz w:val="24"/>
          <w:szCs w:val="24"/>
        </w:rPr>
        <w:t>，对投标人具有约束力。</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7.2更正公告作为</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通知所有潜在投标人的书面形式。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8、终止公告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8.1若出现因重大变故导致采购任务取消情形，厦门市中实采购招标有限公司可终止招标并发布终止公告。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8.2终止公告作为厦门市中实采购招标有限公司通知所有潜在投标人的书面形式。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四、投标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9、投标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9.1投标人可对招标文件载明的全部或部分合同包进行投标。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9.2投标人应对同一个合同包内的所有内容进行完整投标，否则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9.3投标人代表只能接受一个投标人的授权参加投标，否则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9.4单位负责人为同一人或存在直接控股、管理关系的不同供应商，不得同时参加同一合同项下的投标，否则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9.7有下列情形之一的，视为投标人串通投标，</w:t>
      </w:r>
      <w:r>
        <w:rPr>
          <w:rFonts w:hint="eastAsia" w:ascii="宋体" w:hAnsi="宋体" w:eastAsia="宋体" w:cs="宋体"/>
          <w:b/>
          <w:bCs/>
          <w:kern w:val="0"/>
          <w:sz w:val="24"/>
          <w:szCs w:val="24"/>
        </w:rPr>
        <w:t>其投标无效：</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（1）不同投标人的投标文件由同一单位或个人编制；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（2）不同投标人委托同一单位或个人办理投标事宜；</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（3）不同投标人的投标文件载明的项目管理成员或联系人员为同一人；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（4）不同投标人的投标文件异常一致或投标报价呈规律性差异；</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（5）不同投标人的投标文件相互混装；</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（6）不同投标人的投标保证金从同一单位或个人的账户转出；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（7）有关法律、法规和规章及招标文件规定的其他串通投标情形。</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10、投标文件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10.1投标文件的编制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（1）投标人应先仔细阅读招标文件的全部内容后，再进行投标文件的编制。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（2）投标文件应按照本章第</w:t>
      </w:r>
      <w:r>
        <w:rPr>
          <w:rFonts w:ascii="宋体" w:hAnsi="宋体" w:eastAsia="宋体" w:cs="Calibri"/>
          <w:kern w:val="0"/>
          <w:sz w:val="24"/>
          <w:szCs w:val="24"/>
        </w:rPr>
        <w:t>10.2</w:t>
      </w:r>
      <w:r>
        <w:rPr>
          <w:rFonts w:hint="eastAsia" w:ascii="宋体" w:hAnsi="宋体" w:eastAsia="宋体" w:cs="宋体"/>
          <w:kern w:val="0"/>
          <w:sz w:val="24"/>
          <w:szCs w:val="24"/>
        </w:rPr>
        <w:t>条规定编制其组成部分。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10.2投标文件由下述部分组成：</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（1）资格及资信证明部分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①投标函</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②投标人的资格及资信证明文件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③投标保证金</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（2）报价部分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①开标一览表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②投标分项报价表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③招标文件规定的价格扣除证明材料（若有）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④招标文件规定的加分证明材料（若有）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（3）技术商务部分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①标的说明一览表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②技术和服务要求响应表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③商务条件响应表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④投标人提交的其他资料（若有）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⑤招标文件规定作为投标文件组成部分的其他内容（若有）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10.3投标文件的语言</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（1）除招标文件另有规定外，投标文件应使用中文文本，若有不同文本，以中文文本为准。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10.4投标文件的份数：详见招标文件第二章。</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10.5投标文件的格式</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（1）除招标文件另有规定外，投标文件应使用招标文件第七章规定的格式。</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（2）除招标文件另有规定外，投标文件的正本和全部副本均应使用不能擦去的墨料或墨水打印、书写或复印，其中：</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①正本应用</w:t>
      </w:r>
      <w:r>
        <w:rPr>
          <w:rFonts w:ascii="宋体" w:hAnsi="宋体" w:eastAsia="宋体" w:cs="Calibri"/>
          <w:kern w:val="0"/>
          <w:sz w:val="24"/>
          <w:szCs w:val="24"/>
        </w:rPr>
        <w:t>A4</w:t>
      </w:r>
      <w:r>
        <w:rPr>
          <w:rFonts w:hint="eastAsia" w:ascii="宋体" w:hAnsi="宋体" w:eastAsia="宋体" w:cs="宋体"/>
          <w:kern w:val="0"/>
          <w:sz w:val="24"/>
          <w:szCs w:val="24"/>
        </w:rPr>
        <w:t>幅面纸张打印装订，编制封面（封面标明“正本”字样）、索引、页码，并用胶装装订成册。</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②副本应用</w:t>
      </w:r>
      <w:r>
        <w:rPr>
          <w:rFonts w:ascii="宋体" w:hAnsi="宋体" w:eastAsia="宋体" w:cs="Calibri"/>
          <w:kern w:val="0"/>
          <w:sz w:val="24"/>
          <w:szCs w:val="24"/>
        </w:rPr>
        <w:t>A4</w:t>
      </w:r>
      <w:r>
        <w:rPr>
          <w:rFonts w:hint="eastAsia" w:ascii="宋体" w:hAnsi="宋体" w:eastAsia="宋体" w:cs="宋体"/>
          <w:kern w:val="0"/>
          <w:sz w:val="24"/>
          <w:szCs w:val="24"/>
        </w:rPr>
        <w:t>幅面纸张打印装订，编制封面（封面标明“副本”字样）、索引、页码，并用胶装装订成册；副本可用正本的完整复印件，并与正本保持一致（若不一致，以正本为准）。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③允许散装或活页装订的内容或材料：详见招标文件第二章。</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※除本章第</w:t>
      </w:r>
      <w:r>
        <w:rPr>
          <w:rFonts w:ascii="宋体" w:hAnsi="宋体" w:eastAsia="宋体" w:cs="Calibri"/>
          <w:b/>
          <w:bCs/>
          <w:kern w:val="0"/>
          <w:sz w:val="24"/>
          <w:szCs w:val="24"/>
        </w:rPr>
        <w:t>10.5</w:t>
      </w:r>
      <w:r>
        <w:rPr>
          <w:rFonts w:hint="eastAsia" w:ascii="宋体" w:hAnsi="宋体" w:eastAsia="宋体" w:cs="宋体"/>
          <w:b/>
          <w:bCs/>
          <w:kern w:val="0"/>
          <w:sz w:val="24"/>
          <w:szCs w:val="24"/>
        </w:rPr>
        <w:t>条第（</w:t>
      </w:r>
      <w:r>
        <w:rPr>
          <w:rFonts w:ascii="宋体" w:hAnsi="宋体" w:eastAsia="宋体" w:cs="Calibri"/>
          <w:b/>
          <w:bCs/>
          <w:kern w:val="0"/>
          <w:sz w:val="24"/>
          <w:szCs w:val="24"/>
        </w:rPr>
        <w:t>2</w:t>
      </w:r>
      <w:r>
        <w:rPr>
          <w:rFonts w:hint="eastAsia" w:ascii="宋体" w:hAnsi="宋体" w:eastAsia="宋体" w:cs="宋体"/>
          <w:b/>
          <w:bCs/>
          <w:kern w:val="0"/>
          <w:sz w:val="24"/>
          <w:szCs w:val="24"/>
        </w:rPr>
        <w:t>）款第③点规定情形外，投标文件散装或活页装订将导致投标无效。</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（3）除招标文件另有规定外，投标文件应使用人民币作为计量货币。</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（4）除招标文件另有规定外，签署、盖章应遵守下列规定：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①投标文件应由投标人代表签字并加盖投标人的单位公章。若投标人代表为单位负责人授权的委托代理人，应提供“单位负责人授权书”。</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②投标文件应没有涂改或行间插字，除非这些改动是根据</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的指示进行的，或是为改正投标人造成的应修改的错误而进行的。若有前述改动，应按照下列规定之一对改动处进行处理：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a.投标人代表签字确认；</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b.加盖投标人的单位公章或校正章。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10.6投标报价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（1）投标报价超出最高限价将导致</w:t>
      </w:r>
      <w:r>
        <w:rPr>
          <w:rFonts w:hint="eastAsia" w:ascii="宋体" w:hAnsi="宋体" w:eastAsia="宋体" w:cs="宋体"/>
          <w:b/>
          <w:bCs/>
          <w:kern w:val="0"/>
          <w:sz w:val="24"/>
          <w:szCs w:val="24"/>
        </w:rPr>
        <w:t>投标无效。</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（2）最高限价由采购人根据价格测算情况，在预算金额的额度内合理设定。最高限价不得超出预算金额。</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（3）除招标文件另有规定外，投标文件不能出现任何选择性的投标报价，即每一个合同包和品目号的采购标的都只能有一个投标报价。任何选择性的投标报价将导致</w:t>
      </w:r>
      <w:r>
        <w:rPr>
          <w:rFonts w:hint="eastAsia" w:ascii="宋体" w:hAnsi="宋体" w:eastAsia="宋体" w:cs="宋体"/>
          <w:b/>
          <w:bCs/>
          <w:kern w:val="0"/>
          <w:sz w:val="24"/>
          <w:szCs w:val="24"/>
        </w:rPr>
        <w:t>投标无效。</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10.7分包</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（1）是否允许中标人将本项目的非主体、非关键性工作进行分包：详见招标文件第二章。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（3）招标文件允许中标人将非主体、非关键性工作进行分包的项目，有下列情形之一的，中标人不得分包：</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①投标文件中未载明分包承担主体；</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②投标文件载明的分包承担主体不具备相应资质条件；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③投标文件载明的分包承担主体拟再次分包；</w:t>
      </w:r>
      <w:r>
        <w:rPr>
          <w:rFonts w:hint="eastAsia" w:ascii="宋体" w:hAnsi="宋体" w:eastAsia="宋体" w:cs="宋体"/>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  ④享受中小企业扶持政策获得政府采购合同的，小微企业不得将合同分包给大中型企业，中型企业不得将合同分包给大型企业。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10.8投标有效期</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（1）招标文件载明的投标有效期：详见招标文件第二章。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（2）投标文件承诺的投标有效期不得少于招标文件载明的投标有效期，否则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（3）根据本次采购活动的需要，</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可于投标有效期届满之前书面要求投标人延长投标有效期，投标人应在</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10.9投标保证金</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（1）投标保证金作为投标人按照招标文件规定履行相应投标责任、义务的约束及担保。</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（2）投标保证金的有效期应与投标文件承诺的投标有效期保持一致，否则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（3）提交</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①投标人应从其银行账户</w:t>
      </w:r>
      <w:r>
        <w:rPr>
          <w:rFonts w:hint="eastAsia" w:ascii="宋体" w:hAnsi="宋体" w:eastAsia="宋体" w:cs="宋体"/>
          <w:b/>
          <w:bCs/>
          <w:kern w:val="0"/>
          <w:sz w:val="24"/>
          <w:szCs w:val="24"/>
        </w:rPr>
        <w:t>（基本存款账户）</w:t>
      </w:r>
      <w:r>
        <w:rPr>
          <w:rFonts w:hint="eastAsia" w:ascii="宋体" w:hAnsi="宋体" w:eastAsia="宋体" w:cs="宋体"/>
          <w:kern w:val="0"/>
          <w:sz w:val="24"/>
          <w:szCs w:val="24"/>
        </w:rPr>
        <w:t>按照下列方式：</w:t>
      </w:r>
      <w:r>
        <w:rPr>
          <w:rFonts w:hint="eastAsia" w:ascii="宋体" w:hAnsi="宋体" w:eastAsia="宋体" w:cs="宋体"/>
          <w:b/>
          <w:bCs/>
          <w:kern w:val="0"/>
          <w:sz w:val="24"/>
          <w:szCs w:val="24"/>
        </w:rPr>
        <w:t>公对公转账方式</w:t>
      </w:r>
      <w:r>
        <w:rPr>
          <w:rFonts w:hint="eastAsia" w:ascii="宋体" w:hAnsi="宋体" w:eastAsia="宋体" w:cs="宋体"/>
          <w:kern w:val="0"/>
          <w:sz w:val="24"/>
          <w:szCs w:val="24"/>
        </w:rPr>
        <w:t>向招标文件载明的投标保证金账户提交投标保证金，具体金额详见招标文件第一章。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②投标保证金应于投标截止时间前到达招标文件载明的投标保证金账户，否则视为投标保证金未提交；是否到达按照下列方式认定：</w:t>
      </w:r>
      <w:r>
        <w:rPr>
          <w:rFonts w:hint="eastAsia" w:ascii="宋体" w:hAnsi="宋体" w:eastAsia="宋体" w:cs="宋体"/>
          <w:b/>
          <w:bCs/>
          <w:kern w:val="0"/>
          <w:sz w:val="24"/>
          <w:szCs w:val="24"/>
        </w:rPr>
        <w:t>以福建省政府采购网上公开信息系统记载的为准。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③若本项目接受联合体投标且投标人为联合体，则联合体中的牵头方应按照本章第</w:t>
      </w:r>
      <w:r>
        <w:rPr>
          <w:rFonts w:ascii="宋体" w:hAnsi="宋体" w:eastAsia="宋体" w:cs="Calibri"/>
          <w:kern w:val="0"/>
          <w:sz w:val="24"/>
          <w:szCs w:val="24"/>
        </w:rPr>
        <w:t>10.9</w:t>
      </w:r>
      <w:r>
        <w:rPr>
          <w:rFonts w:hint="eastAsia" w:ascii="宋体" w:hAnsi="宋体" w:eastAsia="宋体" w:cs="宋体"/>
          <w:kern w:val="0"/>
          <w:sz w:val="24"/>
          <w:szCs w:val="24"/>
        </w:rPr>
        <w:t>条第（</w:t>
      </w:r>
      <w:r>
        <w:rPr>
          <w:rFonts w:ascii="宋体" w:hAnsi="宋体" w:eastAsia="宋体" w:cs="Calibri"/>
          <w:kern w:val="0"/>
          <w:sz w:val="24"/>
          <w:szCs w:val="24"/>
        </w:rPr>
        <w:t>3</w:t>
      </w:r>
      <w:r>
        <w:rPr>
          <w:rFonts w:hint="eastAsia" w:ascii="宋体" w:hAnsi="宋体" w:eastAsia="宋体" w:cs="宋体"/>
          <w:kern w:val="0"/>
          <w:sz w:val="24"/>
          <w:szCs w:val="24"/>
        </w:rPr>
        <w:t>）款第①、②点规定提交投标保证金。</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※除招标文件另有规定外，未按照上述规定提交投标保证金将导致资格审查不合格。</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（4）退还</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①在投标截止时间前撤回已提交的投标文件的投标人，其投标保证金将在</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收到投标人书面撤回通知之日起5个工作日内退回原账户。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②未中标人的投标保证金将在中标通知书发出之日起</w:t>
      </w:r>
      <w:r>
        <w:rPr>
          <w:rFonts w:ascii="宋体" w:hAnsi="宋体" w:eastAsia="宋体" w:cs="Calibri"/>
          <w:kern w:val="0"/>
          <w:sz w:val="24"/>
          <w:szCs w:val="24"/>
        </w:rPr>
        <w:t>5</w:t>
      </w:r>
      <w:r>
        <w:rPr>
          <w:rFonts w:hint="eastAsia" w:ascii="宋体" w:hAnsi="宋体" w:eastAsia="宋体" w:cs="宋体"/>
          <w:kern w:val="0"/>
          <w:sz w:val="24"/>
          <w:szCs w:val="24"/>
        </w:rPr>
        <w:t>个工作日内退回原账户。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③中标人的投标保证金将在政府采购合同签订之日起</w:t>
      </w:r>
      <w:r>
        <w:rPr>
          <w:rFonts w:ascii="宋体" w:hAnsi="宋体" w:eastAsia="宋体" w:cs="Calibri"/>
          <w:kern w:val="0"/>
          <w:sz w:val="24"/>
          <w:szCs w:val="24"/>
        </w:rPr>
        <w:t>5</w:t>
      </w:r>
      <w:r>
        <w:rPr>
          <w:rFonts w:hint="eastAsia" w:ascii="宋体" w:hAnsi="宋体" w:eastAsia="宋体" w:cs="宋体"/>
          <w:kern w:val="0"/>
          <w:sz w:val="24"/>
          <w:szCs w:val="24"/>
        </w:rPr>
        <w:t>个工作日内退回原账户；合同签订之日按照下列方式认定：</w:t>
      </w:r>
      <w:r>
        <w:rPr>
          <w:rFonts w:hint="eastAsia" w:ascii="宋体" w:hAnsi="宋体" w:eastAsia="宋体" w:cs="宋体"/>
          <w:b/>
          <w:bCs/>
          <w:kern w:val="0"/>
          <w:sz w:val="24"/>
          <w:szCs w:val="24"/>
        </w:rPr>
        <w:t>以福建省政府采购网上公开信息系统记载的为准。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④终止招标的，</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将在终止公告发布之日起5个工作日内退回已收取的投标保证金及其在银行产生的孳息。</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⑤除招标文件另有规定外，质疑或投诉涉及的投标人，若投标保证金尚未退还，则待质疑或投诉处理完毕后不计利息原额退还。</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※本章第</w:t>
      </w:r>
      <w:r>
        <w:rPr>
          <w:rFonts w:ascii="宋体" w:hAnsi="宋体" w:eastAsia="宋体" w:cs="Calibri"/>
          <w:b/>
          <w:bCs/>
          <w:kern w:val="0"/>
          <w:sz w:val="24"/>
          <w:szCs w:val="24"/>
        </w:rPr>
        <w:t>10.9</w:t>
      </w:r>
      <w:r>
        <w:rPr>
          <w:rFonts w:hint="eastAsia" w:ascii="宋体" w:hAnsi="宋体" w:eastAsia="宋体" w:cs="宋体"/>
          <w:b/>
          <w:bCs/>
          <w:kern w:val="0"/>
          <w:sz w:val="24"/>
          <w:szCs w:val="24"/>
        </w:rPr>
        <w:t>条第（</w:t>
      </w:r>
      <w:r>
        <w:rPr>
          <w:rFonts w:ascii="宋体" w:hAnsi="宋体" w:eastAsia="宋体" w:cs="Calibri"/>
          <w:b/>
          <w:bCs/>
          <w:kern w:val="0"/>
          <w:sz w:val="24"/>
          <w:szCs w:val="24"/>
        </w:rPr>
        <w:t>4</w:t>
      </w:r>
      <w:r>
        <w:rPr>
          <w:rFonts w:hint="eastAsia" w:ascii="宋体" w:hAnsi="宋体" w:eastAsia="宋体" w:cs="宋体"/>
          <w:b/>
          <w:bCs/>
          <w:kern w:val="0"/>
          <w:sz w:val="24"/>
          <w:szCs w:val="24"/>
        </w:rPr>
        <w:t>）款第①、②、③点规定的投标保证金退还时限不包括因投标人自身原因导致无法及时退还而增加的时间。</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（5）若出现本章第</w:t>
      </w:r>
      <w:r>
        <w:rPr>
          <w:rFonts w:ascii="宋体" w:hAnsi="宋体" w:eastAsia="宋体" w:cs="Calibri"/>
          <w:kern w:val="0"/>
          <w:sz w:val="24"/>
          <w:szCs w:val="24"/>
        </w:rPr>
        <w:t>10.8</w:t>
      </w:r>
      <w:r>
        <w:rPr>
          <w:rFonts w:hint="eastAsia" w:ascii="宋体" w:hAnsi="宋体" w:eastAsia="宋体" w:cs="宋体"/>
          <w:kern w:val="0"/>
          <w:sz w:val="24"/>
          <w:szCs w:val="24"/>
        </w:rPr>
        <w:t>条第（</w:t>
      </w:r>
      <w:r>
        <w:rPr>
          <w:rFonts w:ascii="宋体" w:hAnsi="宋体" w:eastAsia="宋体" w:cs="Calibri"/>
          <w:kern w:val="0"/>
          <w:sz w:val="24"/>
          <w:szCs w:val="24"/>
        </w:rPr>
        <w:t>3</w:t>
      </w:r>
      <w:r>
        <w:rPr>
          <w:rFonts w:hint="eastAsia" w:ascii="宋体" w:hAnsi="宋体" w:eastAsia="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（6）有下列情形之一的，投标保证金将不予退还：</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①投标人串通投标；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②投标人提供虚假材料；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③投标人采取不正当手段诋毁、排挤其他投标人；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④投标截止时间后，投标人在投标有效期内撤销投标文件；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⑤投标人不接受评标委员会按照招标文件规定对投标报价错误之处进行修正；</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⑥投标人违反招标文件第三章第</w:t>
      </w:r>
      <w:r>
        <w:rPr>
          <w:rFonts w:ascii="宋体" w:hAnsi="宋体" w:eastAsia="宋体" w:cs="Calibri"/>
          <w:kern w:val="0"/>
          <w:sz w:val="24"/>
          <w:szCs w:val="24"/>
        </w:rPr>
        <w:t>9.4</w:t>
      </w:r>
      <w:r>
        <w:rPr>
          <w:rFonts w:hint="eastAsia" w:ascii="宋体" w:hAnsi="宋体" w:eastAsia="宋体" w:cs="宋体"/>
          <w:kern w:val="0"/>
          <w:sz w:val="24"/>
          <w:szCs w:val="24"/>
        </w:rPr>
        <w:t>、</w:t>
      </w:r>
      <w:r>
        <w:rPr>
          <w:rFonts w:ascii="宋体" w:hAnsi="宋体" w:eastAsia="宋体" w:cs="Calibri"/>
          <w:kern w:val="0"/>
          <w:sz w:val="24"/>
          <w:szCs w:val="24"/>
        </w:rPr>
        <w:t>9.5</w:t>
      </w:r>
      <w:r>
        <w:rPr>
          <w:rFonts w:hint="eastAsia" w:ascii="宋体" w:hAnsi="宋体" w:eastAsia="宋体" w:cs="宋体"/>
          <w:kern w:val="0"/>
          <w:sz w:val="24"/>
          <w:szCs w:val="24"/>
        </w:rPr>
        <w:t>、</w:t>
      </w:r>
      <w:r>
        <w:rPr>
          <w:rFonts w:ascii="宋体" w:hAnsi="宋体" w:eastAsia="宋体" w:cs="Calibri"/>
          <w:kern w:val="0"/>
          <w:sz w:val="24"/>
          <w:szCs w:val="24"/>
        </w:rPr>
        <w:t>9.6</w:t>
      </w:r>
      <w:r>
        <w:rPr>
          <w:rFonts w:hint="eastAsia" w:ascii="宋体" w:hAnsi="宋体" w:eastAsia="宋体" w:cs="宋体"/>
          <w:kern w:val="0"/>
          <w:sz w:val="24"/>
          <w:szCs w:val="24"/>
        </w:rPr>
        <w:t>条规定之一；</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⑦招标文件规定的其他不予退还情形；</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⑧中标人有下列情形之一的：</w:t>
      </w:r>
    </w:p>
    <w:p>
      <w:pPr>
        <w:widowControl/>
        <w:ind w:firstLine="480"/>
        <w:jc w:val="left"/>
        <w:rPr>
          <w:rFonts w:ascii="宋体" w:hAnsi="宋体" w:eastAsia="宋体" w:cs="宋体"/>
          <w:kern w:val="0"/>
          <w:sz w:val="24"/>
          <w:szCs w:val="24"/>
        </w:rPr>
      </w:pPr>
      <w:r>
        <w:rPr>
          <w:rFonts w:ascii="宋体" w:hAnsi="宋体" w:eastAsia="宋体" w:cs="Calibri"/>
          <w:kern w:val="0"/>
          <w:sz w:val="24"/>
          <w:szCs w:val="24"/>
        </w:rPr>
        <w:t>a</w:t>
      </w:r>
      <w:r>
        <w:rPr>
          <w:rFonts w:hint="eastAsia" w:ascii="宋体" w:hAnsi="宋体" w:eastAsia="宋体" w:cs="宋体"/>
          <w:kern w:val="0"/>
          <w:sz w:val="24"/>
          <w:szCs w:val="24"/>
        </w:rPr>
        <w:t>.除不可抗力外，因中标人自身原因未在中标通知书要求的期限内与采购人签订政府采购合同；</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b.未按照招标文件、投标文件的约定签订政府采购合同或提交履约保证金。</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※若上述投标保证金不予退还情形给采购人（采购代理机构）造成损失，则投标人还要承担相应的赔偿责任。</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10.10投标文件的提交</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（1）一个投标人只能提交一个投标文件，并按照招标文件第一章规定将其送达。</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（2）密封及其标记的具体形式：详见招标文件第二章。</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10.11投标文件的补充、修改或撤回</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（1）投标截止时间前，投标人可对所提交的投标文件进行补充、修改或撤回，并书面通知</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（2）补充、修改的内容应按照本章第</w:t>
      </w:r>
      <w:r>
        <w:rPr>
          <w:rFonts w:ascii="宋体" w:hAnsi="宋体" w:eastAsia="宋体" w:cs="Calibri"/>
          <w:kern w:val="0"/>
          <w:sz w:val="24"/>
          <w:szCs w:val="24"/>
        </w:rPr>
        <w:t>10.5</w:t>
      </w:r>
      <w:r>
        <w:rPr>
          <w:rFonts w:hint="eastAsia" w:ascii="宋体" w:hAnsi="宋体" w:eastAsia="宋体" w:cs="宋体"/>
          <w:kern w:val="0"/>
          <w:sz w:val="24"/>
          <w:szCs w:val="24"/>
        </w:rPr>
        <w:t>条第（</w:t>
      </w:r>
      <w:r>
        <w:rPr>
          <w:rFonts w:ascii="宋体" w:hAnsi="宋体" w:eastAsia="宋体" w:cs="Calibri"/>
          <w:kern w:val="0"/>
          <w:sz w:val="24"/>
          <w:szCs w:val="24"/>
        </w:rPr>
        <w:t>4</w:t>
      </w:r>
      <w:r>
        <w:rPr>
          <w:rFonts w:hint="eastAsia" w:ascii="宋体" w:hAnsi="宋体" w:eastAsia="宋体" w:cs="宋体"/>
          <w:kern w:val="0"/>
          <w:sz w:val="24"/>
          <w:szCs w:val="24"/>
        </w:rPr>
        <w:t>）款规定进行签署、盖章，并按照本章第</w:t>
      </w:r>
      <w:r>
        <w:rPr>
          <w:rFonts w:ascii="宋体" w:hAnsi="宋体" w:eastAsia="宋体" w:cs="Calibri"/>
          <w:kern w:val="0"/>
          <w:sz w:val="24"/>
          <w:szCs w:val="24"/>
        </w:rPr>
        <w:t>10.10</w:t>
      </w:r>
      <w:r>
        <w:rPr>
          <w:rFonts w:hint="eastAsia" w:ascii="宋体" w:hAnsi="宋体" w:eastAsia="宋体" w:cs="宋体"/>
          <w:kern w:val="0"/>
          <w:sz w:val="24"/>
          <w:szCs w:val="24"/>
        </w:rPr>
        <w:t>条规定提交，</w:t>
      </w:r>
      <w:r>
        <w:rPr>
          <w:rFonts w:hint="eastAsia" w:ascii="宋体" w:hAnsi="宋体" w:eastAsia="宋体" w:cs="宋体"/>
          <w:b/>
          <w:bCs/>
          <w:kern w:val="0"/>
          <w:sz w:val="24"/>
          <w:szCs w:val="24"/>
        </w:rPr>
        <w:t>否则将被拒收。</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※按照上述规定提交的补充、修改内容作为投标文件组成部分。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10.12除招标文件另有规定外，有下列情形之一的，</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（1）投标文件未按照招标文件要求签署、盖章；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（2）不符合招标文件中规定的资格要求；</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（3）投标报价超过招标文件中规定的预算金额或最高限价；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（4）投标文件含有采购人不能接受的附加条件；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（5）有关法律、法规和规章及招标文件规定的其他无效情形。</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五、开标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11、开标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11.1</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将在招标文件载明的开标时间及地点主持召开开标会，并邀请投标人参加。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11.2开标会的主持人、唱标人、记录人及其他工作人员（若有）均由</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派出，现场监督人员（若有）可由有关方面派出。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11.3参加开标会的投标人应签到，非投标人不参加开标会。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11.4开标会应遵守下列规定：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（1）首先由主持人宣布开标会须知，然后由投标人代表对投标文件的密封情况进行检查，经确认无误后，由工作人员对密封的投标文件当众拆封。</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（3）记录人对唱标人宣布的内容作开标记录。</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（6）若投标人未参加开标会（包括但不限于投标人派出的人员不是投标人代表），视同其对开标过程和开标记录予以认可。</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※若出现本章第</w:t>
      </w:r>
      <w:r>
        <w:rPr>
          <w:rFonts w:ascii="宋体" w:hAnsi="宋体" w:eastAsia="宋体" w:cs="Calibri"/>
          <w:b/>
          <w:bCs/>
          <w:kern w:val="0"/>
          <w:sz w:val="24"/>
          <w:szCs w:val="24"/>
        </w:rPr>
        <w:t>11.4</w:t>
      </w:r>
      <w:r>
        <w:rPr>
          <w:rFonts w:hint="eastAsia" w:ascii="宋体" w:hAnsi="宋体" w:eastAsia="宋体" w:cs="宋体"/>
          <w:b/>
          <w:bCs/>
          <w:kern w:val="0"/>
          <w:sz w:val="24"/>
          <w:szCs w:val="24"/>
        </w:rPr>
        <w:t>条第（</w:t>
      </w:r>
      <w:r>
        <w:rPr>
          <w:rFonts w:ascii="宋体" w:hAnsi="宋体" w:eastAsia="宋体" w:cs="Calibri"/>
          <w:b/>
          <w:bCs/>
          <w:kern w:val="0"/>
          <w:sz w:val="24"/>
          <w:szCs w:val="24"/>
        </w:rPr>
        <w:t>4</w:t>
      </w:r>
      <w:r>
        <w:rPr>
          <w:rFonts w:hint="eastAsia" w:ascii="宋体" w:hAnsi="宋体" w:eastAsia="宋体" w:cs="宋体"/>
          <w:b/>
          <w:bCs/>
          <w:kern w:val="0"/>
          <w:sz w:val="24"/>
          <w:szCs w:val="24"/>
        </w:rPr>
        <w:t>）、（</w:t>
      </w:r>
      <w:r>
        <w:rPr>
          <w:rFonts w:ascii="宋体" w:hAnsi="宋体" w:eastAsia="宋体" w:cs="Calibri"/>
          <w:b/>
          <w:bCs/>
          <w:kern w:val="0"/>
          <w:sz w:val="24"/>
          <w:szCs w:val="24"/>
        </w:rPr>
        <w:t>5</w:t>
      </w:r>
      <w:r>
        <w:rPr>
          <w:rFonts w:hint="eastAsia" w:ascii="宋体" w:hAnsi="宋体" w:eastAsia="宋体" w:cs="宋体"/>
          <w:b/>
          <w:bCs/>
          <w:kern w:val="0"/>
          <w:sz w:val="24"/>
          <w:szCs w:val="24"/>
        </w:rPr>
        <w:t>）、（</w:t>
      </w:r>
      <w:r>
        <w:rPr>
          <w:rFonts w:ascii="宋体" w:hAnsi="宋体" w:eastAsia="宋体" w:cs="Calibri"/>
          <w:b/>
          <w:bCs/>
          <w:kern w:val="0"/>
          <w:sz w:val="24"/>
          <w:szCs w:val="24"/>
        </w:rPr>
        <w:t>6</w:t>
      </w:r>
      <w:r>
        <w:rPr>
          <w:rFonts w:hint="eastAsia" w:ascii="宋体" w:hAnsi="宋体" w:eastAsia="宋体" w:cs="宋体"/>
          <w:b/>
          <w:bCs/>
          <w:kern w:val="0"/>
          <w:sz w:val="24"/>
          <w:szCs w:val="24"/>
        </w:rPr>
        <w:t>）款规定情形之一</w:t>
      </w:r>
      <w:r>
        <w:rPr>
          <w:rFonts w:hint="eastAsia" w:ascii="宋体" w:hAnsi="宋体" w:eastAsia="宋体" w:cs="宋体"/>
          <w:kern w:val="0"/>
          <w:sz w:val="24"/>
          <w:szCs w:val="24"/>
        </w:rPr>
        <w:t>，</w:t>
      </w:r>
      <w:r>
        <w:rPr>
          <w:rFonts w:hint="eastAsia" w:ascii="宋体" w:hAnsi="宋体" w:eastAsia="宋体"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kern w:val="0"/>
          <w:sz w:val="24"/>
          <w:szCs w:val="24"/>
          <w:u w:val="single"/>
        </w:rPr>
        <w:t>厦门市中实采购招标有限公司</w:t>
      </w:r>
      <w:r>
        <w:rPr>
          <w:rFonts w:hint="eastAsia" w:ascii="宋体" w:hAnsi="宋体" w:eastAsia="宋体" w:cs="宋体"/>
          <w:b/>
          <w:bCs/>
          <w:kern w:val="0"/>
          <w:sz w:val="24"/>
          <w:szCs w:val="24"/>
        </w:rPr>
        <w:t>提出任何疑义或要求（包括质疑）。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11.5投标截止时间后，参加投标的投标人不足三家的，不进行开标。同时，本次采购活动结束，</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将依法组织后续采购活动（包括但不限于：重新招标、采用其他方式采购等）。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六、中标与政府采购合同</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12、中标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12.1本项目推荐的中标候选人家数：详见招标文件第二章。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12.2本项目中标人的确定：详见招标文件第二章。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12.3中标公告</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（1）中标人确定之日起</w:t>
      </w:r>
      <w:r>
        <w:rPr>
          <w:rFonts w:ascii="宋体" w:hAnsi="宋体" w:eastAsia="宋体" w:cs="Calibri"/>
          <w:kern w:val="0"/>
          <w:sz w:val="24"/>
          <w:szCs w:val="24"/>
        </w:rPr>
        <w:t>2</w:t>
      </w:r>
      <w:r>
        <w:rPr>
          <w:rFonts w:hint="eastAsia" w:ascii="宋体" w:hAnsi="宋体" w:eastAsia="宋体" w:cs="宋体"/>
          <w:kern w:val="0"/>
          <w:sz w:val="24"/>
          <w:szCs w:val="24"/>
        </w:rPr>
        <w:t>个工作日内，</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将在招标文件载明的指定媒体以中标公告的形式发布中标结果。</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（2）中标公告的公告期限为</w:t>
      </w:r>
      <w:r>
        <w:rPr>
          <w:rFonts w:ascii="宋体" w:hAnsi="宋体" w:eastAsia="宋体" w:cs="Calibri"/>
          <w:kern w:val="0"/>
          <w:sz w:val="24"/>
          <w:szCs w:val="24"/>
        </w:rPr>
        <w:t>1</w:t>
      </w:r>
      <w:r>
        <w:rPr>
          <w:rFonts w:hint="eastAsia" w:ascii="宋体" w:hAnsi="宋体" w:eastAsia="宋体" w:cs="宋体"/>
          <w:kern w:val="0"/>
          <w:sz w:val="24"/>
          <w:szCs w:val="24"/>
        </w:rPr>
        <w:t>个工作日。</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（3）中标公告同时作为</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通知除中标人外的其他投标人没有中标的书面形式。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12.4中标通知书</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（1）中标公告发布的同时，</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将向中标人发出中标通知书。</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（2）中标通知书发出后，采购人不得违法改变中标结果，中标人无正当理由不得放弃中标。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13、政府采购合同</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13.2签订时限：自中标通知书发出之日起</w:t>
      </w:r>
      <w:r>
        <w:rPr>
          <w:rFonts w:ascii="宋体" w:hAnsi="宋体" w:eastAsia="宋体" w:cs="Calibri"/>
          <w:kern w:val="0"/>
          <w:sz w:val="24"/>
          <w:szCs w:val="24"/>
        </w:rPr>
        <w:t>30</w:t>
      </w:r>
      <w:r>
        <w:rPr>
          <w:rFonts w:hint="eastAsia" w:ascii="宋体" w:hAnsi="宋体" w:eastAsia="宋体" w:cs="宋体"/>
          <w:kern w:val="0"/>
          <w:sz w:val="24"/>
          <w:szCs w:val="24"/>
        </w:rPr>
        <w:t>个日历日内。</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13.3政府采购合同的履行、违约责任和解决争议的方法等适用民法典。</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13.4采购人与中标人应根据政府采购合同的约定依法履行合同义务。</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13.5政府采购合同履行过程中，采购人若需追加与合同标的相同的货物或服务，则追加采购金额不得超过原合同采购金额的</w:t>
      </w:r>
      <w:r>
        <w:rPr>
          <w:rFonts w:ascii="宋体" w:hAnsi="宋体" w:eastAsia="宋体" w:cs="Calibri"/>
          <w:kern w:val="0"/>
          <w:sz w:val="24"/>
          <w:szCs w:val="24"/>
        </w:rPr>
        <w:t>10%</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13.6中标人在政府采购合同履行过程中应遵守有关法律、法规和规章的强制性规定（即使前述强制性规定有可能在招标文件中未予列明）。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七、询问、质疑与投诉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14、询问</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14.1潜在投标人或投标人对本次采购活动的有关事项若有疑问，可向厦门市中实采购招标有限公司提出询问，厦门市中实采购招标有限公司将按照政府采购法及实施条例的有关规定进行答复。</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15、质疑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15.1针对同一采购程序环节的质疑应在政府采购法及实施条例规定的时限内一次性提出，并同时符合下列条件：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（2）质疑人应按照招标文件第二章规定方式提交质疑函。</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（3）质疑函应包括下列主要内容：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①质疑人的基本信息，至少包括：全称、地址、邮政编码等；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②所质疑项目的基本信息，至少包括：招标编号、项目名称等；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③所质疑的具体事项（以下简称：“质疑事项”）；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针对质疑事项提出的明确请求，前述明确请求指质疑人提出质疑的目的以及希望厦门市中实采购招标有限公司对其质疑作出的处理结果，如：暂停招标投标活动、修改招标文件、停止或纠正违法违规行为、中标结果无效、废标、重新招标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⑤针对质疑事项导致质疑人自身权益受到损害的必要证明材料，至少包括：</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a.质疑人代表的身份证明材料：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a2若本项目接受自然人投标且质疑人为自然人的，提供本人的身份证复印件。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b.其他证明材料（即事实依据和必要的法律依据）包括但不限于下列材料：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b1所质疑的具体事项是与自已有利害关系的证明材料；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b2质疑函所述事实存在的证明材料，如：采购文件、采购过程或中标结果违法违规或不符合采购文件要求等证明材料；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b3依法应终止采购程序的证明材料；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b4应重新采购的证明材料；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b5采购文件、采购过程或中标、成交结果损害自已合法权益的证明材料等；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hint="eastAsia" w:ascii="宋体" w:hAnsi="宋体" w:eastAsia="宋体" w:cs="宋体"/>
          <w:b/>
          <w:bCs/>
          <w:kern w:val="0"/>
          <w:sz w:val="24"/>
          <w:szCs w:val="24"/>
        </w:rPr>
        <w:t>视为无效</w:t>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⑥质疑人代表及其联系方法的信息，至少包括：姓名、手机、电子信箱、邮寄地址等。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⑦提出质疑的日期。</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※质疑人为法人或其他组织的，质疑函应由单位负责人或委托代理人签字或盖章，并加盖投标人的单位公章。质疑人为自然人的，质疑函应由本人签字。</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15.2对不符合本章第</w:t>
      </w:r>
      <w:r>
        <w:rPr>
          <w:rFonts w:ascii="宋体" w:hAnsi="宋体" w:eastAsia="宋体" w:cs="Calibri"/>
          <w:kern w:val="0"/>
          <w:sz w:val="24"/>
          <w:szCs w:val="24"/>
        </w:rPr>
        <w:t>15.1</w:t>
      </w:r>
      <w:r>
        <w:rPr>
          <w:rFonts w:hint="eastAsia" w:ascii="宋体" w:hAnsi="宋体" w:eastAsia="宋体" w:cs="宋体"/>
          <w:kern w:val="0"/>
          <w:sz w:val="24"/>
          <w:szCs w:val="24"/>
        </w:rPr>
        <w:t>条规定的质疑，将按照下列规定进行处理：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（1）不符合其中第（</w:t>
      </w:r>
      <w:r>
        <w:rPr>
          <w:rFonts w:ascii="宋体" w:hAnsi="宋体" w:eastAsia="宋体" w:cs="Calibri"/>
          <w:kern w:val="0"/>
          <w:sz w:val="24"/>
          <w:szCs w:val="24"/>
        </w:rPr>
        <w:t>1</w:t>
      </w:r>
      <w:r>
        <w:rPr>
          <w:rFonts w:hint="eastAsia" w:ascii="宋体" w:hAnsi="宋体" w:eastAsia="宋体" w:cs="宋体"/>
          <w:kern w:val="0"/>
          <w:sz w:val="24"/>
          <w:szCs w:val="24"/>
        </w:rPr>
        <w:t>）、（</w:t>
      </w:r>
      <w:r>
        <w:rPr>
          <w:rFonts w:ascii="宋体" w:hAnsi="宋体" w:eastAsia="宋体" w:cs="Calibri"/>
          <w:kern w:val="0"/>
          <w:sz w:val="24"/>
          <w:szCs w:val="24"/>
        </w:rPr>
        <w:t>2</w:t>
      </w:r>
      <w:r>
        <w:rPr>
          <w:rFonts w:hint="eastAsia" w:ascii="宋体" w:hAnsi="宋体" w:eastAsia="宋体" w:cs="宋体"/>
          <w:kern w:val="0"/>
          <w:sz w:val="24"/>
          <w:szCs w:val="24"/>
        </w:rPr>
        <w:t>）条规定的，书面告知质疑人不予受理及其理由。</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（2）不符合其中第（</w:t>
      </w:r>
      <w:r>
        <w:rPr>
          <w:rFonts w:ascii="宋体" w:hAnsi="宋体" w:eastAsia="宋体" w:cs="Calibri"/>
          <w:kern w:val="0"/>
          <w:sz w:val="24"/>
          <w:szCs w:val="24"/>
        </w:rPr>
        <w:t>3</w:t>
      </w:r>
      <w:r>
        <w:rPr>
          <w:rFonts w:hint="eastAsia" w:ascii="宋体" w:hAnsi="宋体" w:eastAsia="宋体" w:cs="宋体"/>
          <w:kern w:val="0"/>
          <w:sz w:val="24"/>
          <w:szCs w:val="24"/>
        </w:rPr>
        <w:t>）条规定的，书面告知质疑人修改、补充后在规定时限内重新提交质疑函。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15.3对符合本章第</w:t>
      </w:r>
      <w:r>
        <w:rPr>
          <w:rFonts w:ascii="宋体" w:hAnsi="宋体" w:eastAsia="宋体" w:cs="Calibri"/>
          <w:kern w:val="0"/>
          <w:sz w:val="24"/>
          <w:szCs w:val="24"/>
        </w:rPr>
        <w:t>15.1</w:t>
      </w:r>
      <w:r>
        <w:rPr>
          <w:rFonts w:hint="eastAsia" w:ascii="宋体" w:hAnsi="宋体" w:eastAsia="宋体" w:cs="宋体"/>
          <w:kern w:val="0"/>
          <w:sz w:val="24"/>
          <w:szCs w:val="24"/>
        </w:rPr>
        <w:t>条规定的质疑，将按照政府采购法及实施条例、政府采购质疑和投诉办法的有关规定进行答复。</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15.4招标文件的质疑：详见招标文件第二章。</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16、投诉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16.1若对质疑答复不满意或质疑答复未在答复期限内作出，质疑人可在答复期限届满之日起</w:t>
      </w:r>
      <w:r>
        <w:rPr>
          <w:rFonts w:ascii="宋体" w:hAnsi="宋体" w:eastAsia="宋体" w:cs="Calibri"/>
          <w:kern w:val="0"/>
          <w:sz w:val="24"/>
          <w:szCs w:val="24"/>
        </w:rPr>
        <w:t>15</w:t>
      </w:r>
      <w:r>
        <w:rPr>
          <w:rFonts w:hint="eastAsia" w:ascii="宋体" w:hAnsi="宋体" w:eastAsia="宋体" w:cs="宋体"/>
          <w:kern w:val="0"/>
          <w:sz w:val="24"/>
          <w:szCs w:val="24"/>
        </w:rPr>
        <w:t>个工作日内按照政府采购质疑和投诉办法的有关规定向招标文件第二章载明的本项目监督管理部门提起投诉。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16.2投诉应有明确的请求和必要的证明材料，投诉的事项不得超出已质疑事项的范围。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八、政府采购政策</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17、政府采购政策由财政部根据国家的经济和社会发展政策并会同国家有关部委制定，包括但不限于下列具体政策要求：</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17.1进口产品指通过中国海关报关验放进入中国境内且产自关境外的产品，其中：</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（2）凡在海关特殊监管区域内企业生产或加工（包括从境外进口料件）销往境内其他地区的产品，不作为政府采购项下进口产品。</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（3）对从境外进入海关特殊监管区域，再经办理报关手续后从海关特殊监管区进入境内其他地区的产品，认定为进口产品。</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（4）招标文件列明不允许或未列明允许进口产品参加投标的，均视为拒绝进口产品参加投标。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hint="eastAsia" w:ascii="宋体" w:hAnsi="宋体" w:eastAsia="宋体" w:cs="宋体"/>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hint="eastAsia" w:ascii="宋体" w:hAnsi="宋体" w:eastAsia="宋体" w:cs="宋体"/>
          <w:b/>
          <w:bCs/>
          <w:kern w:val="0"/>
          <w:sz w:val="24"/>
          <w:szCs w:val="24"/>
        </w:rPr>
        <w:t>“残疾人福利性单位”</w:t>
      </w:r>
      <w:r>
        <w:rPr>
          <w:rFonts w:hint="eastAsia" w:ascii="宋体" w:hAnsi="宋体" w:eastAsia="宋体" w:cs="宋体"/>
          <w:kern w:val="0"/>
          <w:sz w:val="24"/>
          <w:szCs w:val="24"/>
        </w:rPr>
        <w:t>）亦可享受前述扶持政策。其中：</w:t>
      </w:r>
    </w:p>
    <w:p>
      <w:pPr>
        <w:widowControl/>
        <w:ind w:firstLine="240"/>
        <w:jc w:val="left"/>
        <w:rPr>
          <w:rFonts w:ascii="宋体" w:hAnsi="宋体" w:eastAsia="宋体" w:cs="宋体"/>
          <w:kern w:val="0"/>
          <w:sz w:val="24"/>
          <w:szCs w:val="24"/>
        </w:rPr>
      </w:pPr>
      <w:r>
        <w:rPr>
          <w:rFonts w:hint="eastAsia" w:ascii="宋体" w:hAnsi="宋体" w:eastAsia="宋体" w:cs="宋体"/>
          <w:kern w:val="0"/>
          <w:sz w:val="24"/>
          <w:szCs w:val="24"/>
        </w:rPr>
        <w:t>（1）中小企业指符合下列条件的中型、小型、微型企业：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①符合《工业和信息化部、国家统计局、国家发展和改革委员会、财政部关于印发中小企业划型标准规定的通知》（工信部联企业</w:t>
      </w:r>
      <w:r>
        <w:rPr>
          <w:rFonts w:ascii="宋体" w:hAnsi="宋体" w:eastAsia="宋体" w:cs="Calibri"/>
          <w:kern w:val="0"/>
          <w:sz w:val="24"/>
          <w:szCs w:val="24"/>
        </w:rPr>
        <w:t>[2011]300</w:t>
      </w:r>
      <w:r>
        <w:rPr>
          <w:rFonts w:hint="eastAsia" w:ascii="宋体" w:hAnsi="宋体" w:eastAsia="宋体" w:cs="宋体"/>
          <w:kern w:val="0"/>
          <w:sz w:val="24"/>
          <w:szCs w:val="24"/>
        </w:rPr>
        <w:t>号）规定的划分标准，</w:t>
      </w:r>
      <w:r>
        <w:rPr>
          <w:rFonts w:hint="eastAsia" w:ascii="宋体" w:hAnsi="宋体" w:eastAsia="宋体" w:cs="Calibri"/>
          <w:kern w:val="0"/>
          <w:sz w:val="24"/>
          <w:szCs w:val="24"/>
        </w:rPr>
        <w:t>但与大企业的负责人为同一人，或者与大企业存在直接控股、管理关系的除外</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w:t>
      </w:r>
      <w:r>
        <w:rPr>
          <w:rFonts w:hint="eastAsia" w:ascii="宋体" w:hAnsi="宋体" w:eastAsia="宋体" w:cs="Calibri"/>
          <w:kern w:val="0"/>
          <w:sz w:val="24"/>
          <w:szCs w:val="24"/>
        </w:rPr>
        <w:t>符合中小企业划分标准的个体工商户，在政府采购活动中视同中小企业。</w:t>
      </w:r>
    </w:p>
    <w:p>
      <w:pPr>
        <w:widowControl/>
        <w:ind w:firstLine="240"/>
        <w:jc w:val="left"/>
        <w:rPr>
          <w:rFonts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Calibri"/>
          <w:kern w:val="0"/>
          <w:sz w:val="24"/>
          <w:szCs w:val="24"/>
        </w:rPr>
        <w:t>在政府采购活动中，供应商提供的货物、工程或者服务符合下列情形的，享受本办法规定的中小企业扶持政策：</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①在货物采购项目中，货物由中小企业制造，即货物由中小企业生产且使用该中小企业商号或者注册商标；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②在工程采购项目中，工程由中小企业承建，即工程施工单位为中小企业；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③在服务采购项目中，服务由中小企业承接，即提供服务的人员为中小企业依照《中华人民共和国劳动合同法》 订立劳动合同的从业人员。</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在货物采购项目中，供应商提供的货物既有中小企业制造货物，也有大型企业制造货物的，不享受本办法规定的中小企业扶持政策。</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以联合体形式参加政府采购活动，联合体各方均为中小企业的，联合体视同中小企业。其中，联合体各方均为小微企业的，联合体视同小微企业。</w:t>
      </w:r>
    </w:p>
    <w:p>
      <w:pPr>
        <w:widowControl/>
        <w:ind w:firstLine="240"/>
        <w:jc w:val="left"/>
        <w:rPr>
          <w:rFonts w:ascii="宋体" w:hAnsi="宋体" w:eastAsia="宋体" w:cs="宋体"/>
          <w:kern w:val="0"/>
          <w:sz w:val="24"/>
          <w:szCs w:val="24"/>
        </w:rPr>
      </w:pPr>
      <w:r>
        <w:rPr>
          <w:rFonts w:hint="eastAsia" w:ascii="宋体" w:hAnsi="宋体" w:eastAsia="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①监狱企业参加采购活动时，应提供由省级以上监狱管理局、戒毒管理局（含新疆生产建设兵团）出具的属于监狱企业的证明文件。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②监狱企业视同小型、微型企业。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（4）残疾人福利性单位指同时符合下列条件的单位：</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①安置的残疾人占本单位在职职工人数的比例不低于</w:t>
      </w:r>
      <w:r>
        <w:rPr>
          <w:rFonts w:ascii="宋体" w:hAnsi="宋体" w:eastAsia="宋体" w:cs="Calibri"/>
          <w:kern w:val="0"/>
          <w:sz w:val="24"/>
          <w:szCs w:val="24"/>
        </w:rPr>
        <w:t>25%</w:t>
      </w:r>
      <w:r>
        <w:rPr>
          <w:rFonts w:hint="eastAsia" w:ascii="宋体" w:hAnsi="宋体" w:eastAsia="宋体" w:cs="宋体"/>
          <w:kern w:val="0"/>
          <w:sz w:val="24"/>
          <w:szCs w:val="24"/>
        </w:rPr>
        <w:t>（含</w:t>
      </w:r>
      <w:r>
        <w:rPr>
          <w:rFonts w:ascii="宋体" w:hAnsi="宋体" w:eastAsia="宋体" w:cs="Calibri"/>
          <w:kern w:val="0"/>
          <w:sz w:val="24"/>
          <w:szCs w:val="24"/>
        </w:rPr>
        <w:t>25%</w:t>
      </w:r>
      <w:r>
        <w:rPr>
          <w:rFonts w:hint="eastAsia" w:ascii="宋体" w:hAnsi="宋体" w:eastAsia="宋体" w:cs="宋体"/>
          <w:kern w:val="0"/>
          <w:sz w:val="24"/>
          <w:szCs w:val="24"/>
        </w:rPr>
        <w:t>），并且安置的残疾人人数不少于</w:t>
      </w:r>
      <w:r>
        <w:rPr>
          <w:rFonts w:ascii="宋体" w:hAnsi="宋体" w:eastAsia="宋体" w:cs="Calibri"/>
          <w:kern w:val="0"/>
          <w:sz w:val="24"/>
          <w:szCs w:val="24"/>
        </w:rPr>
        <w:t>10</w:t>
      </w:r>
      <w:r>
        <w:rPr>
          <w:rFonts w:hint="eastAsia" w:ascii="宋体" w:hAnsi="宋体" w:eastAsia="宋体" w:cs="宋体"/>
          <w:kern w:val="0"/>
          <w:sz w:val="24"/>
          <w:szCs w:val="24"/>
        </w:rPr>
        <w:t>人（含</w:t>
      </w:r>
      <w:r>
        <w:rPr>
          <w:rFonts w:ascii="宋体" w:hAnsi="宋体" w:eastAsia="宋体" w:cs="Calibri"/>
          <w:kern w:val="0"/>
          <w:sz w:val="24"/>
          <w:szCs w:val="24"/>
        </w:rPr>
        <w:t>10</w:t>
      </w:r>
      <w:r>
        <w:rPr>
          <w:rFonts w:hint="eastAsia" w:ascii="宋体" w:hAnsi="宋体" w:eastAsia="宋体" w:cs="宋体"/>
          <w:kern w:val="0"/>
          <w:sz w:val="24"/>
          <w:szCs w:val="24"/>
        </w:rPr>
        <w:t>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②依法与安置的每位残疾人签订了一年以上（含一年）的劳动合同或服务协议；</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③为安置的每位残疾人按月足额缴纳了基本养老保险、基本医疗保险、失业保险、工伤保险和生育保险等社会保险费；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④通过银行等金融机构向安置的每位残疾人，按月支付了不低于单位所在区县适用的经省级人民政府批准的月最低工资标准的工资；</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⑤提供本单位制造的货物、承担的工程或服务，或提供其他残疾人福利性单位制造的货物（不包括使用非残疾人福利性单位注册商标的货物）。</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前款所称残疾人指法定劳动年龄内，持有《中华人民共和国残疾人证》或《中华人民共和国残疾军人证（1至</w:t>
      </w:r>
      <w:r>
        <w:rPr>
          <w:rFonts w:ascii="宋体" w:hAnsi="宋体" w:eastAsia="宋体" w:cs="Calibri"/>
          <w:kern w:val="0"/>
          <w:sz w:val="24"/>
          <w:szCs w:val="24"/>
        </w:rPr>
        <w:t>8</w:t>
      </w:r>
      <w:r>
        <w:rPr>
          <w:rFonts w:hint="eastAsia" w:ascii="宋体" w:hAnsi="宋体" w:eastAsia="宋体" w:cs="宋体"/>
          <w:kern w:val="0"/>
          <w:sz w:val="24"/>
          <w:szCs w:val="24"/>
        </w:rPr>
        <w:t>级）》的自然人，包括具有劳动条件和劳动意愿的精神残疾人。在职职工人数是指与残疾人福利性单位建立劳动关系并依法签订劳动合同或服务协议的雇员人数。</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17.5信用记录指由财政部确定的有关网站提供的相关主体信用信息。信用记录的查询及使用应符合财政部文件（财库</w:t>
      </w:r>
      <w:r>
        <w:rPr>
          <w:rFonts w:ascii="宋体" w:hAnsi="宋体" w:eastAsia="宋体" w:cs="Calibri"/>
          <w:kern w:val="0"/>
          <w:sz w:val="24"/>
          <w:szCs w:val="24"/>
        </w:rPr>
        <w:t>[2016]125</w:t>
      </w:r>
      <w:r>
        <w:rPr>
          <w:rFonts w:hint="eastAsia" w:ascii="宋体" w:hAnsi="宋体" w:eastAsia="宋体" w:cs="宋体"/>
          <w:kern w:val="0"/>
          <w:sz w:val="24"/>
          <w:szCs w:val="24"/>
        </w:rPr>
        <w:t>号）规定。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17.6为落实政府采购政策需满足的要求：详见招标文件第一章。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九、本项目的有关信息</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18.1指定媒体：详见招标文件第二章。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18.2本项目的潜在投标人或投标人应随时关注指定媒体，否则产生不利后果由其自行承担。</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十、其他事项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19、其他事项：详见招标文件第二章。</w:t>
      </w:r>
    </w:p>
    <w:p>
      <w:pPr>
        <w:widowControl/>
        <w:jc w:val="center"/>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FFFFF"/>
        <w:jc w:val="left"/>
        <w:rPr>
          <w:rFonts w:ascii="宋体" w:hAnsi="宋体" w:eastAsia="宋体" w:cs="宋体"/>
          <w:color w:val="393939"/>
          <w:kern w:val="0"/>
          <w:sz w:val="24"/>
          <w:szCs w:val="24"/>
        </w:rPr>
      </w:pPr>
      <w:r>
        <w:rPr>
          <w:rFonts w:hint="eastAsia" w:ascii="宋体" w:hAnsi="宋体" w:eastAsia="宋体" w:cs="宋体"/>
          <w:color w:val="393939"/>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第四章   资格审查与评标</w:t>
      </w:r>
    </w:p>
    <w:p>
      <w:pPr>
        <w:widowControl/>
        <w:jc w:val="center"/>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一、资格审查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1、开标结束后，由</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负责资格审查小组的组建及资格审查工作的组织。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1.1资格审查小组由</w:t>
      </w:r>
      <w:r>
        <w:rPr>
          <w:rFonts w:ascii="宋体" w:hAnsi="宋体" w:eastAsia="宋体" w:cs="Calibri"/>
          <w:kern w:val="0"/>
          <w:sz w:val="24"/>
          <w:szCs w:val="24"/>
        </w:rPr>
        <w:t>3</w:t>
      </w:r>
      <w:r>
        <w:rPr>
          <w:rFonts w:hint="eastAsia" w:ascii="宋体" w:hAnsi="宋体" w:eastAsia="宋体" w:cs="宋体"/>
          <w:kern w:val="0"/>
          <w:sz w:val="24"/>
          <w:szCs w:val="24"/>
        </w:rPr>
        <w:t>人组成，并负责具体审查事务，其中：由采购人派出的采购人代表至少</w:t>
      </w:r>
      <w:r>
        <w:rPr>
          <w:rFonts w:hint="eastAsia" w:ascii="宋体" w:hAnsi="宋体" w:eastAsia="宋体" w:cs="宋体"/>
          <w:kern w:val="0"/>
          <w:sz w:val="24"/>
          <w:szCs w:val="24"/>
          <w:u w:val="single"/>
        </w:rPr>
        <w:t>1</w:t>
      </w:r>
      <w:r>
        <w:rPr>
          <w:rFonts w:hint="eastAsia" w:ascii="宋体" w:hAnsi="宋体" w:eastAsia="宋体" w:cs="宋体"/>
          <w:kern w:val="0"/>
          <w:sz w:val="24"/>
          <w:szCs w:val="24"/>
        </w:rPr>
        <w:t>人，由</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派出的工作人员至少</w:t>
      </w:r>
      <w:r>
        <w:rPr>
          <w:rFonts w:hint="eastAsia" w:ascii="宋体" w:hAnsi="宋体" w:eastAsia="宋体" w:cs="宋体"/>
          <w:kern w:val="0"/>
          <w:sz w:val="24"/>
          <w:szCs w:val="24"/>
          <w:u w:val="single"/>
        </w:rPr>
        <w:t>1</w:t>
      </w:r>
      <w:r>
        <w:rPr>
          <w:rFonts w:hint="eastAsia" w:ascii="宋体" w:hAnsi="宋体" w:eastAsia="宋体" w:cs="宋体"/>
          <w:kern w:val="0"/>
          <w:sz w:val="24"/>
          <w:szCs w:val="24"/>
        </w:rPr>
        <w:t>人，其余</w:t>
      </w:r>
      <w:r>
        <w:rPr>
          <w:rFonts w:hint="eastAsia" w:ascii="宋体" w:hAnsi="宋体" w:eastAsia="宋体" w:cs="宋体"/>
          <w:kern w:val="0"/>
          <w:sz w:val="24"/>
          <w:szCs w:val="24"/>
          <w:u w:val="single"/>
        </w:rPr>
        <w:t>1</w:t>
      </w:r>
      <w:r>
        <w:rPr>
          <w:rFonts w:hint="eastAsia" w:ascii="宋体" w:hAnsi="宋体" w:eastAsia="宋体" w:cs="宋体"/>
          <w:kern w:val="0"/>
          <w:sz w:val="24"/>
          <w:szCs w:val="24"/>
        </w:rPr>
        <w:t>人可为采购人代表或</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的工作人员。</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1.2资格审查的依据是招标文件和投标文件。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1.3资格审查的范围及内容：投标文件（资格及资信证明部分），具体如下：</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（1）“投标函”；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（2）“投标人的资格及资信证明文件”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①一般资格证明文件：</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hint="eastAsia" w:ascii="宋体" w:hAnsi="宋体" w:eastAsia="宋体" w:cs="宋体"/>
          <w:kern w:val="0"/>
          <w:sz w:val="24"/>
          <w:szCs w:val="24"/>
        </w:rPr>
        <w:t>   ②.其他资格证明文件：</w:t>
      </w:r>
    </w:p>
    <w:p>
      <w:pPr>
        <w:widowControl/>
        <w:ind w:firstLine="480"/>
        <w:jc w:val="left"/>
        <w:rPr>
          <w:rFonts w:ascii="宋体" w:hAnsi="宋体" w:eastAsia="宋体" w:cs="宋体"/>
          <w:kern w:val="0"/>
          <w:sz w:val="24"/>
          <w:szCs w:val="24"/>
        </w:rPr>
      </w:pPr>
      <w:r>
        <w:rPr>
          <w:rFonts w:ascii="宋体" w:hAnsi="宋体" w:eastAsia="宋体" w:cs="宋体"/>
          <w:b/>
          <w:bCs/>
          <w:kern w:val="0"/>
          <w:sz w:val="24"/>
          <w:szCs w:val="24"/>
        </w:rPr>
        <w:t>包：1</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关于“依法缴纳税收证明材料”及“依法缴纳社会保障资金证明材料”的补充说明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根据厦财采〔2020〕10号文的规定，因疫情影响享受缓缴或免缴社保资金、税款的企业，无法提供相关社保、税收缴纳证明材料的，提供有关情况说明视同社保、税收缴纳证明材料提交完整。</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关于“财务状况报告”的补充说明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投标人上一年度的财务报告尚未完成编制且投标截止时间在1月1日至6月30日的，可提供2019年或2020年的年度财务报告。</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hint="eastAsia" w:ascii="宋体" w:hAnsi="宋体" w:eastAsia="宋体" w:cs="宋体"/>
          <w:kern w:val="0"/>
          <w:sz w:val="24"/>
          <w:szCs w:val="24"/>
        </w:rPr>
        <w:t>  （3）投标保证金。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1.4有下列情形之一的，</w:t>
      </w:r>
      <w:r>
        <w:rPr>
          <w:rFonts w:hint="eastAsia" w:ascii="宋体" w:hAnsi="宋体" w:eastAsia="宋体" w:cs="宋体"/>
          <w:b/>
          <w:bCs/>
          <w:kern w:val="0"/>
          <w:sz w:val="24"/>
          <w:szCs w:val="24"/>
        </w:rPr>
        <w:t>资格审查不合格：</w:t>
      </w:r>
      <w:r>
        <w:rPr>
          <w:rFonts w:hint="eastAsia" w:ascii="宋体" w:hAnsi="宋体" w:eastAsia="宋体" w:cs="宋体"/>
          <w:b/>
          <w:bCs/>
          <w:kern w:val="0"/>
          <w:sz w:val="24"/>
          <w:szCs w:val="24"/>
        </w:rPr>
        <w:br w:type="textWrapping"/>
      </w:r>
      <w:r>
        <w:rPr>
          <w:rFonts w:hint="eastAsia" w:ascii="宋体" w:hAnsi="宋体" w:eastAsia="宋体" w:cs="宋体"/>
          <w:kern w:val="0"/>
          <w:sz w:val="24"/>
          <w:szCs w:val="24"/>
        </w:rPr>
        <w:t>  （1）一般情形：</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未按照招标文件规定提交投标函</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未按照招标文件规定提交投标保证金</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hint="eastAsia" w:ascii="宋体" w:hAnsi="宋体" w:eastAsia="宋体" w:cs="宋体"/>
          <w:kern w:val="0"/>
          <w:sz w:val="24"/>
          <w:szCs w:val="24"/>
        </w:rPr>
        <w:t>  （2）本项目规定的其他情形：</w:t>
      </w:r>
    </w:p>
    <w:p>
      <w:pPr>
        <w:widowControl/>
        <w:ind w:firstLine="480"/>
        <w:jc w:val="left"/>
        <w:rPr>
          <w:rFonts w:ascii="宋体" w:hAnsi="宋体" w:eastAsia="宋体" w:cs="宋体"/>
          <w:kern w:val="0"/>
          <w:sz w:val="24"/>
          <w:szCs w:val="24"/>
        </w:rPr>
      </w:pPr>
      <w:r>
        <w:rPr>
          <w:rFonts w:ascii="宋体" w:hAnsi="宋体" w:eastAsia="宋体" w:cs="宋体"/>
          <w:b/>
          <w:bCs/>
          <w:kern w:val="0"/>
          <w:sz w:val="24"/>
          <w:szCs w:val="24"/>
        </w:rPr>
        <w:t>包：1</w:t>
      </w:r>
      <w:r>
        <w:rPr>
          <w:rFonts w:ascii="宋体" w:hAnsi="宋体" w:eastAsia="宋体" w:cs="宋体"/>
          <w:kern w:val="0"/>
          <w:sz w:val="24"/>
          <w:szCs w:val="24"/>
        </w:rPr>
        <w:br w:type="textWrapping"/>
      </w:r>
      <w:r>
        <w:rPr>
          <w:rFonts w:ascii="宋体" w:hAnsi="宋体" w:eastAsia="宋体" w:cs="宋体"/>
          <w:b/>
          <w:bCs/>
          <w:kern w:val="0"/>
          <w:sz w:val="24"/>
          <w:szCs w:val="24"/>
        </w:rPr>
        <w:t>         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1.5若本项目接受联合体投标且投标人为联合体，联合体中有同类资质的供应商按照联合体分工承担相同工作的，应先按照资质等级较低的供应商确定资质等级，再按照本章第</w:t>
      </w:r>
      <w:r>
        <w:rPr>
          <w:rFonts w:ascii="宋体" w:hAnsi="宋体" w:eastAsia="宋体" w:cs="Calibri"/>
          <w:kern w:val="0"/>
          <w:sz w:val="24"/>
          <w:szCs w:val="24"/>
        </w:rPr>
        <w:t>1.2</w:t>
      </w:r>
      <w:r>
        <w:rPr>
          <w:rFonts w:hint="eastAsia" w:ascii="宋体" w:hAnsi="宋体" w:eastAsia="宋体" w:cs="宋体"/>
          <w:kern w:val="0"/>
          <w:sz w:val="24"/>
          <w:szCs w:val="24"/>
        </w:rPr>
        <w:t>、</w:t>
      </w:r>
      <w:r>
        <w:rPr>
          <w:rFonts w:ascii="宋体" w:hAnsi="宋体" w:eastAsia="宋体" w:cs="Calibri"/>
          <w:kern w:val="0"/>
          <w:sz w:val="24"/>
          <w:szCs w:val="24"/>
        </w:rPr>
        <w:t>1.3</w:t>
      </w:r>
      <w:r>
        <w:rPr>
          <w:rFonts w:hint="eastAsia" w:ascii="宋体" w:hAnsi="宋体" w:eastAsia="宋体" w:cs="宋体"/>
          <w:kern w:val="0"/>
          <w:sz w:val="24"/>
          <w:szCs w:val="24"/>
        </w:rPr>
        <w:t>、</w:t>
      </w:r>
      <w:r>
        <w:rPr>
          <w:rFonts w:ascii="宋体" w:hAnsi="宋体" w:eastAsia="宋体" w:cs="Calibri"/>
          <w:kern w:val="0"/>
          <w:sz w:val="24"/>
          <w:szCs w:val="24"/>
        </w:rPr>
        <w:t>1.4</w:t>
      </w:r>
      <w:r>
        <w:rPr>
          <w:rFonts w:hint="eastAsia" w:ascii="宋体" w:hAnsi="宋体" w:eastAsia="宋体" w:cs="宋体"/>
          <w:kern w:val="0"/>
          <w:sz w:val="24"/>
          <w:szCs w:val="24"/>
        </w:rPr>
        <w:t>条规定进行资格审查。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2、资格审查情况不得私自外泄，有关信息由</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统一对外发布。</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3、资格审查合格的投标人不足三家的，不进行评标。同时，本次采购活动结束，</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将依法组织后续采购活动（包括但不限于：重新招标、采用其他方式采购等）。</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center"/>
        <w:outlineLvl w:val="0"/>
        <w:rPr>
          <w:rFonts w:ascii="宋体" w:hAnsi="宋体" w:eastAsia="宋体" w:cs="宋体"/>
          <w:kern w:val="0"/>
          <w:sz w:val="24"/>
          <w:szCs w:val="24"/>
        </w:rPr>
      </w:pPr>
      <w:r>
        <w:rPr>
          <w:rFonts w:hint="eastAsia" w:ascii="宋体" w:hAnsi="宋体" w:eastAsia="宋体" w:cs="宋体"/>
          <w:b/>
          <w:bCs/>
          <w:kern w:val="0"/>
          <w:sz w:val="24"/>
          <w:szCs w:val="24"/>
        </w:rPr>
        <w:t>二、评标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4、资格审查结束后，由厦门市中实采购招标有限公司负责评标委员会的组建及评标工作的组织。</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5、评标委员会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5.1评标委员会由采购人代表和评标专家两部分共</w:t>
      </w:r>
      <w:r>
        <w:rPr>
          <w:rFonts w:hint="eastAsia" w:ascii="宋体" w:hAnsi="宋体" w:eastAsia="宋体" w:cs="宋体"/>
          <w:kern w:val="0"/>
          <w:sz w:val="24"/>
          <w:szCs w:val="24"/>
          <w:u w:val="single"/>
        </w:rPr>
        <w:t>5</w:t>
      </w:r>
      <w:r>
        <w:rPr>
          <w:rFonts w:hint="eastAsia" w:ascii="宋体" w:hAnsi="宋体" w:eastAsia="宋体" w:cs="宋体"/>
          <w:kern w:val="0"/>
          <w:sz w:val="24"/>
          <w:szCs w:val="24"/>
        </w:rPr>
        <w:t>人（以下简称“评委”）组成，其中：由采购人派出的采购人代表</w:t>
      </w:r>
      <w:r>
        <w:rPr>
          <w:rFonts w:hint="eastAsia" w:ascii="宋体" w:hAnsi="宋体" w:eastAsia="宋体" w:cs="宋体"/>
          <w:kern w:val="0"/>
          <w:sz w:val="24"/>
          <w:szCs w:val="24"/>
          <w:u w:val="single"/>
        </w:rPr>
        <w:t>1</w:t>
      </w:r>
      <w:r>
        <w:rPr>
          <w:rFonts w:hint="eastAsia" w:ascii="宋体" w:hAnsi="宋体" w:eastAsia="宋体" w:cs="宋体"/>
          <w:kern w:val="0"/>
          <w:sz w:val="24"/>
          <w:szCs w:val="24"/>
        </w:rPr>
        <w:t>人，由福建省政府采购评审专家库产生的评标专家</w:t>
      </w:r>
      <w:r>
        <w:rPr>
          <w:rFonts w:hint="eastAsia" w:ascii="宋体" w:hAnsi="宋体" w:eastAsia="宋体" w:cs="宋体"/>
          <w:kern w:val="0"/>
          <w:sz w:val="24"/>
          <w:szCs w:val="24"/>
          <w:u w:val="single"/>
        </w:rPr>
        <w:t>4</w:t>
      </w:r>
      <w:r>
        <w:rPr>
          <w:rFonts w:hint="eastAsia" w:ascii="宋体" w:hAnsi="宋体" w:eastAsia="宋体" w:cs="宋体"/>
          <w:kern w:val="0"/>
          <w:sz w:val="24"/>
          <w:szCs w:val="24"/>
        </w:rPr>
        <w:t>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5.2评标委员会负责具体评标事务，并按照下列原则依法独立履行有关职责：</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（1）评标应保护国家利益、社会公共利益和各方当事人合法权益，提高采购效益，保证项目质量。</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（2）评标应遵循公平、公正、科学、严谨和择优原则。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（3）评标的依据是招标文件和投标文件。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（4）应按照招标文件规定推荐中标候选人或确定中标人。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（5）评标应遵守下列评标纪律：</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①评标情况不得私自外泄，有关信息由</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统一对外发布。</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②对</w:t>
      </w:r>
      <w:r>
        <w:rPr>
          <w:rFonts w:hint="eastAsia" w:ascii="宋体" w:hAnsi="宋体" w:eastAsia="宋体" w:cs="宋体"/>
          <w:kern w:val="0"/>
          <w:sz w:val="24"/>
          <w:szCs w:val="24"/>
          <w:u w:val="single"/>
        </w:rPr>
        <w:t>厦门市中实采购招标有限公司</w:t>
      </w:r>
      <w:r>
        <w:rPr>
          <w:rFonts w:hint="eastAsia" w:ascii="宋体" w:hAnsi="宋体" w:eastAsia="宋体" w:cs="宋体"/>
          <w:kern w:val="0"/>
          <w:sz w:val="24"/>
          <w:szCs w:val="24"/>
        </w:rPr>
        <w:t>或投标人提供的要求保密的资料，不得摘记翻印和外传。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③不得收受投标人或有关人员的任何礼物，不得串联鼓动其他人袒护某投标人。若与投标人存在利害关系，则应主动声明并回避。</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④全体评委应按照招标文件规定进行评标，一切认定事项应查有实据且不得弄虚作假。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⑤评标中应充分发扬民主，推荐中标候选人或确定中标人后要服从评标报告。</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※对违反评标纪律的评委，将取消其评委资格，对评标工作造成严重损失者将予以通报批评乃至追究法律责任。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6、评标程序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6.1评标前的准备工作</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（1）全体评委应认真审阅招标文件，了解评委应履行或遵守的职责、义务和评标纪律。</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6.2符合性审查</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（1）评标委员会依据招标文件的实质性要求，对通过资格审查的投标文件进行符合性审查，以确定其是否满足招标文件的实质性要求。</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（2）满足招标文件的实质性要求指投标文件对招标文件实质性要求的响应不存在重大偏差或保留。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（5）评标委员会对所有投标人都执行相同的程序和标准。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（6）有下列情形之一的，</w:t>
      </w:r>
      <w:r>
        <w:rPr>
          <w:rFonts w:hint="eastAsia" w:ascii="宋体" w:hAnsi="宋体" w:eastAsia="宋体" w:cs="宋体"/>
          <w:b/>
          <w:bCs/>
          <w:kern w:val="0"/>
          <w:sz w:val="24"/>
          <w:szCs w:val="24"/>
        </w:rPr>
        <w:t>符合性审查不合格：</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①项目一般情形：</w:t>
      </w:r>
      <w:r>
        <w:rPr>
          <w:rFonts w:hint="eastAsia" w:ascii="宋体" w:hAnsi="宋体" w:eastAsia="宋体" w:cs="宋体"/>
          <w:kern w:val="0"/>
          <w:sz w:val="24"/>
          <w:szCs w:val="24"/>
        </w:rPr>
        <w:br w:type="textWrapping"/>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投标文件对招标文件实质性要求的响应存在重大偏离或保留。</w:t>
            </w:r>
          </w:p>
        </w:tc>
      </w:tr>
    </w:tbl>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②本项目规定的其他情形：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包：1</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包一般情形</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投标人技术部分的实际得分少于招标文件设定的技术部分总分50％的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不符合招标文件中规定的带★条款</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技术符合性</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商务符合性</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rFonts w:ascii="宋体" w:hAnsi="宋体" w:eastAsia="宋体" w:cs="宋体"/>
                <w:b/>
                <w:bCs/>
                <w:kern w:val="0"/>
                <w:sz w:val="24"/>
                <w:szCs w:val="24"/>
              </w:rPr>
            </w:pPr>
            <w:r>
              <w:rPr>
                <w:rFonts w:ascii="宋体" w:hAnsi="宋体" w:eastAsia="宋体" w:cs="宋体"/>
                <w:b/>
                <w:bCs/>
                <w:kern w:val="0"/>
                <w:sz w:val="24"/>
                <w:szCs w:val="24"/>
              </w:rPr>
              <w:t>明细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无</w:t>
            </w:r>
          </w:p>
        </w:tc>
      </w:tr>
    </w:tbl>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r>
        <w:rPr>
          <w:rFonts w:ascii="宋体" w:hAnsi="宋体" w:eastAsia="宋体" w:cs="宋体"/>
          <w:kern w:val="0"/>
          <w:sz w:val="24"/>
          <w:szCs w:val="24"/>
        </w:rPr>
        <w:t>附加符合性</w:t>
      </w:r>
      <w:r>
        <w:rPr>
          <w:rFonts w:ascii="宋体" w:hAnsi="宋体" w:eastAsia="宋体" w:cs="宋体"/>
          <w:kern w:val="0"/>
          <w:sz w:val="24"/>
          <w:szCs w:val="24"/>
        </w:rPr>
        <w:br w:type="textWrapping"/>
      </w:r>
      <w:r>
        <w:rPr>
          <w:rFonts w:ascii="宋体" w:hAnsi="宋体" w:eastAsia="宋体" w:cs="宋体"/>
          <w:b/>
          <w:bCs/>
          <w:kern w:val="0"/>
          <w:sz w:val="24"/>
          <w:szCs w:val="24"/>
        </w:rPr>
        <w:t>         无</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价格符合性</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6.3澄清有关问题</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（1）对通过符合性审查的投标文件中含义不明确、同类问题表述不一致或有明显文字和计算错误的内容，评标委员会将以书面形式要求投标人作出必要的澄清、说明或补正。</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（3）投标文件报价出现前后不一致的，除招标文件另有规定外，按照下列规定修正：</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①开标一览表内容与投标文件中相应内容不一致的，以开标一览表为准；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②大写金额和小写金额不一致的，以大写金额为准；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③单价金额小数点或百分比有明显错位的，以开标一览表的总价为准，并修改单价；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④总价金额与按照单价汇总金额不一致的，以单价金额计算结果为准。</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※同时出现两种以上不一致的，按照前款规定的顺序修正。修正后的报价应按照本章第</w:t>
      </w:r>
      <w:r>
        <w:rPr>
          <w:rFonts w:ascii="宋体" w:hAnsi="宋体" w:eastAsia="宋体" w:cs="Calibri"/>
          <w:b/>
          <w:bCs/>
          <w:kern w:val="0"/>
          <w:sz w:val="24"/>
          <w:szCs w:val="24"/>
        </w:rPr>
        <w:t>6.3</w:t>
      </w:r>
      <w:r>
        <w:rPr>
          <w:rFonts w:hint="eastAsia" w:ascii="宋体" w:hAnsi="宋体" w:eastAsia="宋体" w:cs="宋体"/>
          <w:b/>
          <w:bCs/>
          <w:kern w:val="0"/>
          <w:sz w:val="24"/>
          <w:szCs w:val="24"/>
        </w:rPr>
        <w:t>条第（</w:t>
      </w:r>
      <w:r>
        <w:rPr>
          <w:rFonts w:ascii="宋体" w:hAnsi="宋体" w:eastAsia="宋体" w:cs="Calibri"/>
          <w:b/>
          <w:bCs/>
          <w:kern w:val="0"/>
          <w:sz w:val="24"/>
          <w:szCs w:val="24"/>
        </w:rPr>
        <w:t>1</w:t>
      </w:r>
      <w:r>
        <w:rPr>
          <w:rFonts w:hint="eastAsia" w:ascii="宋体" w:hAnsi="宋体" w:eastAsia="宋体" w:cs="宋体"/>
          <w:b/>
          <w:bCs/>
          <w:kern w:val="0"/>
          <w:sz w:val="24"/>
          <w:szCs w:val="24"/>
        </w:rPr>
        <w:t>）、（</w:t>
      </w:r>
      <w:r>
        <w:rPr>
          <w:rFonts w:ascii="宋体" w:hAnsi="宋体" w:eastAsia="宋体" w:cs="Calibri"/>
          <w:b/>
          <w:bCs/>
          <w:kern w:val="0"/>
          <w:sz w:val="24"/>
          <w:szCs w:val="24"/>
        </w:rPr>
        <w:t>2</w:t>
      </w:r>
      <w:r>
        <w:rPr>
          <w:rFonts w:hint="eastAsia" w:ascii="宋体" w:hAnsi="宋体" w:eastAsia="宋体" w:cs="宋体"/>
          <w:b/>
          <w:bCs/>
          <w:kern w:val="0"/>
          <w:sz w:val="24"/>
          <w:szCs w:val="24"/>
        </w:rPr>
        <w:t>）款规定经投标人确认后产生约束力，投标人不确认的，其投标无效。</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（4）关于细微偏差</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②评标委员会将以书面形式要求存在细微偏差的投标人在评标委员会规定的时间内予以补正。若无法补正，则评标委员会将按照不利于投标人的内容进行认定。</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（5）关于投标描述（即投标文件中描述的内容）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①投标描述前后不一致且不涉及证明材料的：按照本章第</w:t>
      </w:r>
      <w:r>
        <w:rPr>
          <w:rFonts w:ascii="宋体" w:hAnsi="宋体" w:eastAsia="宋体" w:cs="Calibri"/>
          <w:kern w:val="0"/>
          <w:sz w:val="24"/>
          <w:szCs w:val="24"/>
        </w:rPr>
        <w:t>6.3</w:t>
      </w:r>
      <w:r>
        <w:rPr>
          <w:rFonts w:hint="eastAsia" w:ascii="宋体" w:hAnsi="宋体" w:eastAsia="宋体" w:cs="宋体"/>
          <w:kern w:val="0"/>
          <w:sz w:val="24"/>
          <w:szCs w:val="24"/>
        </w:rPr>
        <w:t>条第（</w:t>
      </w:r>
      <w:r>
        <w:rPr>
          <w:rFonts w:ascii="宋体" w:hAnsi="宋体" w:eastAsia="宋体" w:cs="Calibri"/>
          <w:kern w:val="0"/>
          <w:sz w:val="24"/>
          <w:szCs w:val="24"/>
        </w:rPr>
        <w:t>1</w:t>
      </w:r>
      <w:r>
        <w:rPr>
          <w:rFonts w:hint="eastAsia" w:ascii="宋体" w:hAnsi="宋体" w:eastAsia="宋体" w:cs="宋体"/>
          <w:kern w:val="0"/>
          <w:sz w:val="24"/>
          <w:szCs w:val="24"/>
        </w:rPr>
        <w:t>）、（</w:t>
      </w:r>
      <w:r>
        <w:rPr>
          <w:rFonts w:ascii="宋体" w:hAnsi="宋体" w:eastAsia="宋体" w:cs="Calibri"/>
          <w:kern w:val="0"/>
          <w:sz w:val="24"/>
          <w:szCs w:val="24"/>
        </w:rPr>
        <w:t>2</w:t>
      </w:r>
      <w:r>
        <w:rPr>
          <w:rFonts w:hint="eastAsia" w:ascii="宋体" w:hAnsi="宋体" w:eastAsia="宋体" w:cs="宋体"/>
          <w:kern w:val="0"/>
          <w:sz w:val="24"/>
          <w:szCs w:val="24"/>
        </w:rPr>
        <w:t>）款规定执行。</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②投标描述与证明材料不一致或多份证明材料之间不一致的：</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a.评标委员会将要求投标人进行书面澄清，并按照不利于投标人的内容进行评标。</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6.4比较与评价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（1）按照本章第</w:t>
      </w:r>
      <w:r>
        <w:rPr>
          <w:rFonts w:ascii="宋体" w:hAnsi="宋体" w:eastAsia="宋体" w:cs="Calibri"/>
          <w:kern w:val="0"/>
          <w:sz w:val="24"/>
          <w:szCs w:val="24"/>
        </w:rPr>
        <w:t>7</w:t>
      </w:r>
      <w:r>
        <w:rPr>
          <w:rFonts w:hint="eastAsia" w:ascii="宋体" w:hAnsi="宋体" w:eastAsia="宋体" w:cs="宋体"/>
          <w:kern w:val="0"/>
          <w:sz w:val="24"/>
          <w:szCs w:val="24"/>
        </w:rPr>
        <w:t>条载明的评标方法和标准，对符合性审查合格的投标文件进行比较与评价。</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（2）关于相同品牌产品</w:t>
      </w:r>
      <w:r>
        <w:rPr>
          <w:rFonts w:hint="eastAsia" w:ascii="宋体" w:hAnsi="宋体" w:eastAsia="宋体" w:cs="宋体"/>
          <w:b/>
          <w:bCs/>
          <w:kern w:val="0"/>
          <w:sz w:val="24"/>
          <w:szCs w:val="24"/>
        </w:rPr>
        <w:t>（政府采购服务类项目不适用本条款规定）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a.招标文件规定的方式：</w:t>
      </w:r>
      <w:r>
        <w:rPr>
          <w:rFonts w:ascii="宋体" w:hAnsi="宋体" w:eastAsia="宋体" w:cs="宋体"/>
          <w:kern w:val="0"/>
          <w:sz w:val="24"/>
          <w:szCs w:val="24"/>
          <w:u w:val="single"/>
        </w:rPr>
        <w:t>技术分较高者</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b.招标文件未规定的，采取随机抽取方式确定，其他</w:t>
      </w:r>
      <w:r>
        <w:rPr>
          <w:rFonts w:hint="eastAsia" w:ascii="宋体" w:hAnsi="宋体" w:eastAsia="宋体" w:cs="宋体"/>
          <w:b/>
          <w:bCs/>
          <w:kern w:val="0"/>
          <w:sz w:val="24"/>
          <w:szCs w:val="24"/>
        </w:rPr>
        <w:t>投标无效。</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a.招标文件规定的方式：</w:t>
      </w:r>
      <w:r>
        <w:rPr>
          <w:rFonts w:ascii="宋体" w:hAnsi="宋体" w:eastAsia="宋体" w:cs="宋体"/>
          <w:kern w:val="0"/>
          <w:sz w:val="24"/>
          <w:szCs w:val="24"/>
          <w:u w:val="single"/>
        </w:rPr>
        <w:t>无</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b.招标文件未规定的，采取随机抽取方式确定，其他同品牌投标人不作为中标候选人。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③非单一产品采购项目，多家投标人提供的核心产品品牌相同的，按照本章第</w:t>
      </w:r>
      <w:r>
        <w:rPr>
          <w:rFonts w:ascii="宋体" w:hAnsi="宋体" w:eastAsia="宋体" w:cs="Calibri"/>
          <w:kern w:val="0"/>
          <w:sz w:val="24"/>
          <w:szCs w:val="24"/>
        </w:rPr>
        <w:t>6.4</w:t>
      </w:r>
      <w:r>
        <w:rPr>
          <w:rFonts w:hint="eastAsia" w:ascii="宋体" w:hAnsi="宋体" w:eastAsia="宋体" w:cs="宋体"/>
          <w:kern w:val="0"/>
          <w:sz w:val="24"/>
          <w:szCs w:val="24"/>
        </w:rPr>
        <w:t>条第（</w:t>
      </w:r>
      <w:r>
        <w:rPr>
          <w:rFonts w:ascii="宋体" w:hAnsi="宋体" w:eastAsia="宋体" w:cs="Calibri"/>
          <w:kern w:val="0"/>
          <w:sz w:val="24"/>
          <w:szCs w:val="24"/>
        </w:rPr>
        <w:t>2</w:t>
      </w:r>
      <w:r>
        <w:rPr>
          <w:rFonts w:hint="eastAsia" w:ascii="宋体" w:hAnsi="宋体" w:eastAsia="宋体" w:cs="宋体"/>
          <w:kern w:val="0"/>
          <w:sz w:val="24"/>
          <w:szCs w:val="24"/>
        </w:rPr>
        <w:t>）款第①、②规定处理。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（3）漏（缺）项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①招标文件中要求列入报价的费用（含配置、功能），漏（缺）项的报价视为已经包括在投标总价中。</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②对多报项及赠送项的价格评标时不予核减，全部进入评标价评议。</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6.5推荐中标候选人：详见本章第</w:t>
      </w:r>
      <w:r>
        <w:rPr>
          <w:rFonts w:ascii="宋体" w:hAnsi="宋体" w:eastAsia="宋体" w:cs="Calibri"/>
          <w:kern w:val="0"/>
          <w:sz w:val="24"/>
          <w:szCs w:val="24"/>
        </w:rPr>
        <w:t>7.2</w:t>
      </w:r>
      <w:r>
        <w:rPr>
          <w:rFonts w:hint="eastAsia" w:ascii="宋体" w:hAnsi="宋体" w:eastAsia="宋体" w:cs="宋体"/>
          <w:kern w:val="0"/>
          <w:sz w:val="24"/>
          <w:szCs w:val="24"/>
        </w:rPr>
        <w:t>条规定。</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6.6编写评标报告</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（1）评标报告由评标委员会负责编写。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（2）评标报告应包括下列内容：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①招标公告刊登的媒体名称、开标日期和地点；</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②投标人名单和评标委员会成员名单；</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③评标方法和标准；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④开标记录和评标情况及说明，包括无效投标人名单及原因；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⑤评标结果，包括中标候选人名单或确定的中标人；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⑥其他需要说明的情况，包括但不限于：评标过程中投标人的澄清、说明或补正，评委更换等。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处理。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6.8评委对需要共同认定的事项存在争议的，应按照少数服从多数的原则进行认定。</w:t>
      </w:r>
      <w:r>
        <w:rPr>
          <w:rFonts w:hint="eastAsia" w:ascii="宋体" w:hAnsi="宋体" w:eastAsia="宋体" w:cs="宋体"/>
          <w:b/>
          <w:bCs/>
          <w:kern w:val="0"/>
          <w:sz w:val="24"/>
          <w:szCs w:val="24"/>
        </w:rPr>
        <w:t>持不同意见的评委应在评标报告上签署不同意见及理由，否则视为同意评标报告。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6.9在评标过程中发现投标人有下列情形之一的，评标委员会应认定其</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，并书面报告本项目监督管理部门：</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（1）恶意串通（包括但不限于招标文件第三章第</w:t>
      </w:r>
      <w:r>
        <w:rPr>
          <w:rFonts w:ascii="宋体" w:hAnsi="宋体" w:eastAsia="宋体" w:cs="Calibri"/>
          <w:kern w:val="0"/>
          <w:sz w:val="24"/>
          <w:szCs w:val="24"/>
        </w:rPr>
        <w:t>9.7</w:t>
      </w:r>
      <w:r>
        <w:rPr>
          <w:rFonts w:hint="eastAsia" w:ascii="宋体" w:hAnsi="宋体" w:eastAsia="宋体" w:cs="宋体"/>
          <w:kern w:val="0"/>
          <w:sz w:val="24"/>
          <w:szCs w:val="24"/>
        </w:rPr>
        <w:t>条规定情形）；</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（2）妨碍其他投标人的竞争行为；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（3）损害采购人或其他投标人的合法权益。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6.10评标过程中，有下列情形之一的，应予废标：</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（1）符合性审查合格的投标人不足三家的；</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（2）有关法律、法规和规章规定废标的情形。</w:t>
      </w:r>
    </w:p>
    <w:p>
      <w:pPr>
        <w:widowControl/>
        <w:ind w:firstLine="480"/>
        <w:jc w:val="left"/>
        <w:rPr>
          <w:rFonts w:ascii="宋体" w:hAnsi="宋体" w:eastAsia="宋体" w:cs="宋体"/>
          <w:kern w:val="0"/>
          <w:sz w:val="24"/>
          <w:szCs w:val="24"/>
        </w:rPr>
      </w:pPr>
      <w:r>
        <w:rPr>
          <w:rFonts w:hint="eastAsia" w:ascii="宋体" w:hAnsi="宋体" w:eastAsia="宋体" w:cs="宋体"/>
          <w:b/>
          <w:bCs/>
          <w:kern w:val="0"/>
          <w:sz w:val="24"/>
          <w:szCs w:val="24"/>
        </w:rPr>
        <w:t>※若废标，则本次采购活动结束，</w:t>
      </w:r>
      <w:r>
        <w:rPr>
          <w:rFonts w:hint="eastAsia" w:ascii="宋体" w:hAnsi="宋体" w:eastAsia="宋体" w:cs="宋体"/>
          <w:kern w:val="0"/>
          <w:sz w:val="24"/>
          <w:szCs w:val="24"/>
          <w:u w:val="single"/>
        </w:rPr>
        <w:t>厦门市中实采购招标有限公司</w:t>
      </w:r>
      <w:r>
        <w:rPr>
          <w:rFonts w:hint="eastAsia" w:ascii="宋体" w:hAnsi="宋体" w:eastAsia="宋体" w:cs="宋体"/>
          <w:b/>
          <w:bCs/>
          <w:kern w:val="0"/>
          <w:sz w:val="24"/>
          <w:szCs w:val="24"/>
        </w:rPr>
        <w:t>将依法组织后续采购活动（包括但不限于：重新招标、采用其他方式采购等）。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7、评标方法和标准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7.1评标方法：</w:t>
      </w:r>
      <w:r>
        <w:rPr>
          <w:rFonts w:ascii="宋体" w:hAnsi="宋体" w:eastAsia="宋体" w:cs="宋体"/>
          <w:kern w:val="0"/>
          <w:sz w:val="24"/>
          <w:szCs w:val="24"/>
        </w:rPr>
        <w:t> 合同包1采用综合评分法。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7.2评标标准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hd w:val="clear" w:color="auto" w:fill="FFFFFF"/>
        <w:jc w:val="left"/>
        <w:rPr>
          <w:rFonts w:ascii="宋体" w:hAnsi="宋体" w:eastAsia="宋体" w:cs="宋体"/>
          <w:color w:val="393939"/>
          <w:kern w:val="0"/>
          <w:sz w:val="24"/>
          <w:szCs w:val="24"/>
        </w:rPr>
      </w:pPr>
      <w:r>
        <w:rPr>
          <w:rFonts w:hint="eastAsia" w:ascii="宋体" w:hAnsi="宋体" w:eastAsia="宋体" w:cs="宋体"/>
          <w:b/>
          <w:bCs/>
          <w:color w:val="393939"/>
          <w:kern w:val="0"/>
          <w:sz w:val="24"/>
          <w:szCs w:val="24"/>
        </w:rPr>
        <w:t>合同包1采用综合评分法</w:t>
      </w:r>
      <w:r>
        <w:rPr>
          <w:rFonts w:hint="eastAsia" w:ascii="宋体" w:hAnsi="宋体" w:eastAsia="宋体" w:cs="宋体"/>
          <w:color w:val="393939"/>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（1）投标文件满足招标文件全部实质性要求，且按照评审因素的量化指标评审得分（即评标总得分）最高的投标人为中标候选人。</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（2）每个投标人的评标总得分</w:t>
      </w:r>
      <w:r>
        <w:rPr>
          <w:rFonts w:ascii="宋体" w:hAnsi="宋体" w:eastAsia="宋体" w:cs="Calibri"/>
          <w:kern w:val="0"/>
          <w:sz w:val="24"/>
          <w:szCs w:val="24"/>
        </w:rPr>
        <w:t>FA</w:t>
      </w:r>
      <w:r>
        <w:rPr>
          <w:rFonts w:hint="eastAsia" w:ascii="宋体" w:hAnsi="宋体" w:eastAsia="宋体" w:cs="宋体"/>
          <w:kern w:val="0"/>
          <w:sz w:val="24"/>
          <w:szCs w:val="24"/>
        </w:rPr>
        <w:t>＝</w:t>
      </w:r>
      <w:r>
        <w:rPr>
          <w:rFonts w:ascii="宋体" w:hAnsi="宋体" w:eastAsia="宋体" w:cs="Calibri"/>
          <w:kern w:val="0"/>
          <w:sz w:val="24"/>
          <w:szCs w:val="24"/>
        </w:rPr>
        <w:t>F1</w:t>
      </w:r>
      <w:r>
        <w:rPr>
          <w:rFonts w:hint="eastAsia" w:ascii="宋体" w:hAnsi="宋体" w:eastAsia="宋体" w:cs="宋体"/>
          <w:kern w:val="0"/>
          <w:sz w:val="24"/>
          <w:szCs w:val="24"/>
        </w:rPr>
        <w:t>×</w:t>
      </w:r>
      <w:r>
        <w:rPr>
          <w:rFonts w:ascii="宋体" w:hAnsi="宋体" w:eastAsia="宋体" w:cs="Calibri"/>
          <w:kern w:val="0"/>
          <w:sz w:val="24"/>
          <w:szCs w:val="24"/>
        </w:rPr>
        <w:t>A1</w:t>
      </w:r>
      <w:r>
        <w:rPr>
          <w:rFonts w:hint="eastAsia" w:ascii="宋体" w:hAnsi="宋体" w:eastAsia="宋体" w:cs="宋体"/>
          <w:kern w:val="0"/>
          <w:sz w:val="24"/>
          <w:szCs w:val="24"/>
        </w:rPr>
        <w:t>＋</w:t>
      </w:r>
      <w:r>
        <w:rPr>
          <w:rFonts w:ascii="宋体" w:hAnsi="宋体" w:eastAsia="宋体" w:cs="Calibri"/>
          <w:kern w:val="0"/>
          <w:sz w:val="24"/>
          <w:szCs w:val="24"/>
        </w:rPr>
        <w:t>F2</w:t>
      </w:r>
      <w:r>
        <w:rPr>
          <w:rFonts w:hint="eastAsia" w:ascii="宋体" w:hAnsi="宋体" w:eastAsia="宋体" w:cs="宋体"/>
          <w:kern w:val="0"/>
          <w:sz w:val="24"/>
          <w:szCs w:val="24"/>
        </w:rPr>
        <w:t>×</w:t>
      </w:r>
      <w:r>
        <w:rPr>
          <w:rFonts w:ascii="宋体" w:hAnsi="宋体" w:eastAsia="宋体" w:cs="Calibri"/>
          <w:kern w:val="0"/>
          <w:sz w:val="24"/>
          <w:szCs w:val="24"/>
        </w:rPr>
        <w:t>A2</w:t>
      </w:r>
      <w:r>
        <w:rPr>
          <w:rFonts w:hint="eastAsia" w:ascii="宋体" w:hAnsi="宋体" w:eastAsia="宋体" w:cs="宋体"/>
          <w:kern w:val="0"/>
          <w:sz w:val="24"/>
          <w:szCs w:val="24"/>
        </w:rPr>
        <w:t>＋</w:t>
      </w:r>
      <w:r>
        <w:rPr>
          <w:rFonts w:ascii="宋体" w:hAnsi="宋体" w:eastAsia="宋体" w:cs="Calibri"/>
          <w:kern w:val="0"/>
          <w:sz w:val="24"/>
          <w:szCs w:val="24"/>
        </w:rPr>
        <w:t>F3</w:t>
      </w:r>
      <w:r>
        <w:rPr>
          <w:rFonts w:hint="eastAsia" w:ascii="宋体" w:hAnsi="宋体" w:eastAsia="宋体" w:cs="宋体"/>
          <w:kern w:val="0"/>
          <w:sz w:val="24"/>
          <w:szCs w:val="24"/>
        </w:rPr>
        <w:t>×</w:t>
      </w:r>
      <w:r>
        <w:rPr>
          <w:rFonts w:ascii="宋体" w:hAnsi="宋体" w:eastAsia="宋体" w:cs="Calibri"/>
          <w:kern w:val="0"/>
          <w:sz w:val="24"/>
          <w:szCs w:val="24"/>
        </w:rPr>
        <w:t>A3</w:t>
      </w:r>
      <w:r>
        <w:rPr>
          <w:rFonts w:hint="eastAsia" w:ascii="宋体" w:hAnsi="宋体" w:eastAsia="宋体" w:cs="宋体"/>
          <w:kern w:val="0"/>
          <w:sz w:val="24"/>
          <w:szCs w:val="24"/>
        </w:rPr>
        <w:t>＋</w:t>
      </w:r>
      <w:r>
        <w:rPr>
          <w:rFonts w:ascii="宋体" w:hAnsi="宋体" w:eastAsia="宋体" w:cs="Calibri"/>
          <w:kern w:val="0"/>
          <w:sz w:val="24"/>
          <w:szCs w:val="24"/>
        </w:rPr>
        <w:t>F4</w:t>
      </w:r>
      <w:r>
        <w:rPr>
          <w:rFonts w:hint="eastAsia" w:ascii="宋体" w:hAnsi="宋体" w:eastAsia="宋体" w:cs="宋体"/>
          <w:kern w:val="0"/>
          <w:sz w:val="24"/>
          <w:szCs w:val="24"/>
        </w:rPr>
        <w:t>×</w:t>
      </w:r>
      <w:r>
        <w:rPr>
          <w:rFonts w:ascii="宋体" w:hAnsi="宋体" w:eastAsia="宋体" w:cs="Calibri"/>
          <w:kern w:val="0"/>
          <w:sz w:val="24"/>
          <w:szCs w:val="24"/>
        </w:rPr>
        <w:t>A4</w:t>
      </w:r>
      <w:r>
        <w:rPr>
          <w:rFonts w:hint="eastAsia" w:ascii="宋体" w:hAnsi="宋体" w:eastAsia="宋体" w:cs="宋体"/>
          <w:kern w:val="0"/>
          <w:sz w:val="24"/>
          <w:szCs w:val="24"/>
        </w:rPr>
        <w:t>（若有），其中：</w:t>
      </w:r>
      <w:r>
        <w:rPr>
          <w:rFonts w:ascii="宋体" w:hAnsi="宋体" w:eastAsia="宋体" w:cs="Calibri"/>
          <w:kern w:val="0"/>
          <w:sz w:val="24"/>
          <w:szCs w:val="24"/>
        </w:rPr>
        <w:t>F1</w:t>
      </w:r>
      <w:r>
        <w:rPr>
          <w:rFonts w:hint="eastAsia" w:ascii="宋体" w:hAnsi="宋体" w:eastAsia="宋体" w:cs="宋体"/>
          <w:kern w:val="0"/>
          <w:sz w:val="24"/>
          <w:szCs w:val="24"/>
        </w:rPr>
        <w:t>指价格项评审因素得分、</w:t>
      </w:r>
      <w:r>
        <w:rPr>
          <w:rFonts w:ascii="宋体" w:hAnsi="宋体" w:eastAsia="宋体" w:cs="Calibri"/>
          <w:kern w:val="0"/>
          <w:sz w:val="24"/>
          <w:szCs w:val="24"/>
        </w:rPr>
        <w:t>F2</w:t>
      </w:r>
      <w:r>
        <w:rPr>
          <w:rFonts w:hint="eastAsia" w:ascii="宋体" w:hAnsi="宋体" w:eastAsia="宋体" w:cs="宋体"/>
          <w:kern w:val="0"/>
          <w:sz w:val="24"/>
          <w:szCs w:val="24"/>
        </w:rPr>
        <w:t>指技术项评审因素得分、</w:t>
      </w:r>
      <w:r>
        <w:rPr>
          <w:rFonts w:ascii="宋体" w:hAnsi="宋体" w:eastAsia="宋体" w:cs="Calibri"/>
          <w:kern w:val="0"/>
          <w:sz w:val="24"/>
          <w:szCs w:val="24"/>
        </w:rPr>
        <w:t>F3</w:t>
      </w:r>
      <w:r>
        <w:rPr>
          <w:rFonts w:hint="eastAsia" w:ascii="宋体" w:hAnsi="宋体" w:eastAsia="宋体" w:cs="宋体"/>
          <w:kern w:val="0"/>
          <w:sz w:val="24"/>
          <w:szCs w:val="24"/>
        </w:rPr>
        <w:t>指商务项评审因素得分，</w:t>
      </w:r>
      <w:r>
        <w:rPr>
          <w:rFonts w:ascii="宋体" w:hAnsi="宋体" w:eastAsia="宋体" w:cs="Calibri"/>
          <w:kern w:val="0"/>
          <w:sz w:val="24"/>
          <w:szCs w:val="24"/>
        </w:rPr>
        <w:t>A1</w:t>
      </w:r>
      <w:r>
        <w:rPr>
          <w:rFonts w:hint="eastAsia" w:ascii="宋体" w:hAnsi="宋体" w:eastAsia="宋体" w:cs="宋体"/>
          <w:kern w:val="0"/>
          <w:sz w:val="24"/>
          <w:szCs w:val="24"/>
        </w:rPr>
        <w:t>指价格项评审因素所占的权重、</w:t>
      </w:r>
      <w:r>
        <w:rPr>
          <w:rFonts w:ascii="宋体" w:hAnsi="宋体" w:eastAsia="宋体" w:cs="Calibri"/>
          <w:kern w:val="0"/>
          <w:sz w:val="24"/>
          <w:szCs w:val="24"/>
        </w:rPr>
        <w:t>A2</w:t>
      </w:r>
      <w:r>
        <w:rPr>
          <w:rFonts w:hint="eastAsia" w:ascii="宋体" w:hAnsi="宋体" w:eastAsia="宋体" w:cs="宋体"/>
          <w:kern w:val="0"/>
          <w:sz w:val="24"/>
          <w:szCs w:val="24"/>
        </w:rPr>
        <w:t>指技术项评审因素所占的权重、</w:t>
      </w:r>
      <w:r>
        <w:rPr>
          <w:rFonts w:ascii="宋体" w:hAnsi="宋体" w:eastAsia="宋体" w:cs="Calibri"/>
          <w:kern w:val="0"/>
          <w:sz w:val="24"/>
          <w:szCs w:val="24"/>
        </w:rPr>
        <w:t>A3</w:t>
      </w:r>
      <w:r>
        <w:rPr>
          <w:rFonts w:hint="eastAsia" w:ascii="宋体" w:hAnsi="宋体" w:eastAsia="宋体" w:cs="宋体"/>
          <w:kern w:val="0"/>
          <w:sz w:val="24"/>
          <w:szCs w:val="24"/>
        </w:rPr>
        <w:t>指商务项评审因素所占的权重，</w:t>
      </w:r>
      <w:r>
        <w:rPr>
          <w:rFonts w:ascii="宋体" w:hAnsi="宋体" w:eastAsia="宋体" w:cs="Calibri"/>
          <w:kern w:val="0"/>
          <w:sz w:val="24"/>
          <w:szCs w:val="24"/>
        </w:rPr>
        <w:t>A1+A2+A3=1</w:t>
      </w:r>
      <w:r>
        <w:rPr>
          <w:rFonts w:hint="eastAsia" w:ascii="宋体" w:hAnsi="宋体" w:eastAsia="宋体" w:cs="宋体"/>
          <w:kern w:val="0"/>
          <w:sz w:val="24"/>
          <w:szCs w:val="24"/>
        </w:rPr>
        <w:t>、</w:t>
      </w:r>
      <w:r>
        <w:rPr>
          <w:rFonts w:ascii="宋体" w:hAnsi="宋体" w:eastAsia="宋体" w:cs="Calibri"/>
          <w:kern w:val="0"/>
          <w:sz w:val="24"/>
          <w:szCs w:val="24"/>
        </w:rPr>
        <w:t>F1</w:t>
      </w:r>
      <w:r>
        <w:rPr>
          <w:rFonts w:hint="eastAsia" w:ascii="宋体" w:hAnsi="宋体" w:eastAsia="宋体" w:cs="宋体"/>
          <w:kern w:val="0"/>
          <w:sz w:val="24"/>
          <w:szCs w:val="24"/>
        </w:rPr>
        <w:t>×</w:t>
      </w:r>
      <w:r>
        <w:rPr>
          <w:rFonts w:ascii="宋体" w:hAnsi="宋体" w:eastAsia="宋体" w:cs="Calibri"/>
          <w:kern w:val="0"/>
          <w:sz w:val="24"/>
          <w:szCs w:val="24"/>
        </w:rPr>
        <w:t>A1</w:t>
      </w:r>
      <w:r>
        <w:rPr>
          <w:rFonts w:hint="eastAsia" w:ascii="宋体" w:hAnsi="宋体" w:eastAsia="宋体" w:cs="宋体"/>
          <w:kern w:val="0"/>
          <w:sz w:val="24"/>
          <w:szCs w:val="24"/>
        </w:rPr>
        <w:t>＋</w:t>
      </w:r>
      <w:r>
        <w:rPr>
          <w:rFonts w:ascii="宋体" w:hAnsi="宋体" w:eastAsia="宋体" w:cs="Calibri"/>
          <w:kern w:val="0"/>
          <w:sz w:val="24"/>
          <w:szCs w:val="24"/>
        </w:rPr>
        <w:t>F2</w:t>
      </w:r>
      <w:r>
        <w:rPr>
          <w:rFonts w:hint="eastAsia" w:ascii="宋体" w:hAnsi="宋体" w:eastAsia="宋体" w:cs="宋体"/>
          <w:kern w:val="0"/>
          <w:sz w:val="24"/>
          <w:szCs w:val="24"/>
        </w:rPr>
        <w:t>×</w:t>
      </w:r>
      <w:r>
        <w:rPr>
          <w:rFonts w:ascii="宋体" w:hAnsi="宋体" w:eastAsia="宋体" w:cs="Calibri"/>
          <w:kern w:val="0"/>
          <w:sz w:val="24"/>
          <w:szCs w:val="24"/>
        </w:rPr>
        <w:t>A2</w:t>
      </w:r>
      <w:r>
        <w:rPr>
          <w:rFonts w:hint="eastAsia" w:ascii="宋体" w:hAnsi="宋体" w:eastAsia="宋体" w:cs="宋体"/>
          <w:kern w:val="0"/>
          <w:sz w:val="24"/>
          <w:szCs w:val="24"/>
        </w:rPr>
        <w:t>＋</w:t>
      </w:r>
      <w:r>
        <w:rPr>
          <w:rFonts w:ascii="宋体" w:hAnsi="宋体" w:eastAsia="宋体" w:cs="Calibri"/>
          <w:kern w:val="0"/>
          <w:sz w:val="24"/>
          <w:szCs w:val="24"/>
        </w:rPr>
        <w:t>F3</w:t>
      </w:r>
      <w:r>
        <w:rPr>
          <w:rFonts w:hint="eastAsia" w:ascii="宋体" w:hAnsi="宋体" w:eastAsia="宋体" w:cs="宋体"/>
          <w:kern w:val="0"/>
          <w:sz w:val="24"/>
          <w:szCs w:val="24"/>
        </w:rPr>
        <w:t>×</w:t>
      </w:r>
      <w:r>
        <w:rPr>
          <w:rFonts w:ascii="宋体" w:hAnsi="宋体" w:eastAsia="宋体" w:cs="Calibri"/>
          <w:kern w:val="0"/>
          <w:sz w:val="24"/>
          <w:szCs w:val="24"/>
        </w:rPr>
        <w:t>A3=100</w:t>
      </w:r>
      <w:r>
        <w:rPr>
          <w:rFonts w:hint="eastAsia" w:ascii="宋体" w:hAnsi="宋体" w:eastAsia="宋体" w:cs="宋体"/>
          <w:kern w:val="0"/>
          <w:sz w:val="24"/>
          <w:szCs w:val="24"/>
        </w:rPr>
        <w:t>分（满分时），</w:t>
      </w:r>
      <w:r>
        <w:rPr>
          <w:rFonts w:ascii="宋体" w:hAnsi="宋体" w:eastAsia="宋体" w:cs="Calibri"/>
          <w:kern w:val="0"/>
          <w:sz w:val="24"/>
          <w:szCs w:val="24"/>
        </w:rPr>
        <w:t>F4</w:t>
      </w:r>
      <w:r>
        <w:rPr>
          <w:rFonts w:hint="eastAsia" w:ascii="宋体" w:hAnsi="宋体" w:eastAsia="宋体" w:cs="宋体"/>
          <w:kern w:val="0"/>
          <w:sz w:val="24"/>
          <w:szCs w:val="24"/>
        </w:rPr>
        <w:t>×</w:t>
      </w:r>
      <w:r>
        <w:rPr>
          <w:rFonts w:ascii="宋体" w:hAnsi="宋体" w:eastAsia="宋体" w:cs="Calibri"/>
          <w:kern w:val="0"/>
          <w:sz w:val="24"/>
          <w:szCs w:val="24"/>
        </w:rPr>
        <w:t>A4</w:t>
      </w:r>
      <w:r>
        <w:rPr>
          <w:rFonts w:hint="eastAsia" w:ascii="宋体" w:hAnsi="宋体" w:eastAsia="宋体" w:cs="宋体"/>
          <w:kern w:val="0"/>
          <w:sz w:val="24"/>
          <w:szCs w:val="24"/>
        </w:rPr>
        <w:t>为加分项（即优先类节能产品、环境标志产品在采购活动中可享有的加分优惠）。</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（3）各项评审因素的设置如下：</w:t>
      </w: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①价格项（</w:t>
      </w:r>
      <w:r>
        <w:rPr>
          <w:rFonts w:ascii="宋体" w:hAnsi="宋体" w:eastAsia="宋体" w:cs="Calibri"/>
          <w:kern w:val="0"/>
          <w:sz w:val="24"/>
          <w:szCs w:val="24"/>
        </w:rPr>
        <w:t>F1</w:t>
      </w:r>
      <w:r>
        <w:rPr>
          <w:rFonts w:hint="eastAsia" w:ascii="宋体" w:hAnsi="宋体" w:eastAsia="宋体" w:cs="宋体"/>
          <w:kern w:val="0"/>
          <w:sz w:val="24"/>
          <w:szCs w:val="24"/>
        </w:rPr>
        <w:t>×</w:t>
      </w:r>
      <w:r>
        <w:rPr>
          <w:rFonts w:ascii="宋体" w:hAnsi="宋体" w:eastAsia="宋体" w:cs="Calibri"/>
          <w:kern w:val="0"/>
          <w:sz w:val="24"/>
          <w:szCs w:val="24"/>
        </w:rPr>
        <w:t>A1</w:t>
      </w:r>
      <w:r>
        <w:rPr>
          <w:rFonts w:hint="eastAsia" w:ascii="宋体" w:hAnsi="宋体" w:eastAsia="宋体" w:cs="宋体"/>
          <w:kern w:val="0"/>
          <w:sz w:val="24"/>
          <w:szCs w:val="24"/>
        </w:rPr>
        <w:t>）满分为</w:t>
      </w:r>
      <w:r>
        <w:rPr>
          <w:rFonts w:hint="eastAsia" w:ascii="宋体" w:hAnsi="宋体" w:eastAsia="宋体" w:cs="宋体"/>
          <w:kern w:val="0"/>
          <w:sz w:val="24"/>
          <w:szCs w:val="24"/>
          <w:u w:val="single"/>
        </w:rPr>
        <w:t>1</w:t>
      </w:r>
      <w:r>
        <w:rPr>
          <w:rFonts w:ascii="宋体" w:hAnsi="宋体" w:eastAsia="宋体" w:cs="宋体"/>
          <w:kern w:val="0"/>
          <w:sz w:val="24"/>
          <w:szCs w:val="24"/>
          <w:u w:val="single"/>
        </w:rPr>
        <w:t>0</w:t>
      </w:r>
      <w:r>
        <w:rPr>
          <w:rFonts w:hint="eastAsia" w:ascii="宋体" w:hAnsi="宋体" w:eastAsia="宋体" w:cs="宋体"/>
          <w:kern w:val="0"/>
          <w:sz w:val="24"/>
          <w:szCs w:val="24"/>
        </w:rPr>
        <w:t>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宋体" w:hAnsi="宋体" w:eastAsia="宋体" w:cs="Calibri"/>
          <w:kern w:val="0"/>
          <w:sz w:val="24"/>
          <w:szCs w:val="24"/>
        </w:rPr>
        <w:t>=</w:t>
      </w:r>
      <w:r>
        <w:rPr>
          <w:rFonts w:hint="eastAsia" w:ascii="宋体" w:hAnsi="宋体" w:eastAsia="宋体" w:cs="宋体"/>
          <w:kern w:val="0"/>
          <w:sz w:val="24"/>
          <w:szCs w:val="24"/>
        </w:rPr>
        <w:t>（评标基准价／投标报价）×</w:t>
      </w:r>
      <w:r>
        <w:rPr>
          <w:rFonts w:ascii="宋体" w:hAnsi="宋体" w:eastAsia="宋体" w:cs="Calibri"/>
          <w:kern w:val="0"/>
          <w:sz w:val="24"/>
          <w:szCs w:val="24"/>
        </w:rPr>
        <w:t>100</w:t>
      </w:r>
      <w:r>
        <w:rPr>
          <w:rFonts w:hint="eastAsia" w:ascii="宋体" w:hAnsi="宋体" w:eastAsia="宋体" w:cs="宋体"/>
          <w:kern w:val="0"/>
          <w:sz w:val="24"/>
          <w:szCs w:val="24"/>
        </w:rPr>
        <w:t>。因落实政府采购政策需进行价格扣除的，以扣除后的价格计算评标基准价和投标报价。</w:t>
      </w:r>
    </w:p>
    <w:p>
      <w:pPr>
        <w:widowControl/>
        <w:ind w:firstLine="480"/>
        <w:jc w:val="left"/>
        <w:rPr>
          <w:rFonts w:ascii="宋体" w:hAnsi="宋体" w:eastAsia="宋体" w:cs="宋体"/>
          <w:kern w:val="0"/>
          <w:sz w:val="24"/>
          <w:szCs w:val="24"/>
        </w:rPr>
      </w:pPr>
      <w:r>
        <w:rPr>
          <w:rFonts w:ascii="宋体" w:hAnsi="宋体" w:eastAsia="宋体" w:cs="Calibri"/>
          <w:kern w:val="0"/>
          <w:sz w:val="24"/>
          <w:szCs w:val="24"/>
        </w:rPr>
        <w:t>b.</w:t>
      </w:r>
      <w:r>
        <w:rPr>
          <w:rFonts w:hint="eastAsia" w:ascii="宋体" w:hAnsi="宋体" w:eastAsia="宋体" w:cs="宋体"/>
          <w:kern w:val="0"/>
          <w:sz w:val="24"/>
          <w:szCs w:val="24"/>
        </w:rPr>
        <w:t>价格扣除的规则如下：</w:t>
      </w:r>
    </w:p>
    <w:p>
      <w:pPr>
        <w:widowControl/>
        <w:ind w:firstLine="480"/>
        <w:jc w:val="left"/>
        <w:rPr>
          <w:rFonts w:ascii="宋体" w:hAnsi="宋体" w:eastAsia="宋体" w:cs="宋体"/>
          <w:kern w:val="0"/>
          <w:sz w:val="24"/>
          <w:szCs w:val="24"/>
        </w:rPr>
      </w:pPr>
      <w:r>
        <w:rPr>
          <w:rFonts w:ascii="宋体" w:hAnsi="宋体" w:eastAsia="宋体" w:cs="宋体"/>
          <w:b/>
          <w:bCs/>
          <w:kern w:val="0"/>
          <w:sz w:val="24"/>
          <w:szCs w:val="24"/>
        </w:rPr>
        <w:t>       </w:t>
      </w:r>
    </w:p>
    <w:tbl>
      <w:tblPr>
        <w:tblStyle w:val="13"/>
        <w:tblW w:w="0" w:type="auto"/>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189"/>
        <w:gridCol w:w="712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评标方法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ascii="宋体" w:hAnsi="宋体" w:eastAsia="宋体" w:cs="宋体"/>
                <w:kern w:val="0"/>
                <w:sz w:val="24"/>
                <w:szCs w:val="24"/>
              </w:rPr>
            </w:pPr>
            <w:r>
              <w:rPr>
                <w:rFonts w:ascii="宋体" w:hAnsi="宋体" w:eastAsia="宋体" w:cs="宋体"/>
                <w:b/>
                <w:bCs/>
                <w:kern w:val="0"/>
                <w:sz w:val="24"/>
                <w:szCs w:val="24"/>
              </w:rPr>
              <w:t xml:space="preserve">本项目以价格评审优惠落实扶持中小企业政策，投标人提供采购文件第一章“采购标的一览表”中所列的采购标的符合以下要求并提供相关证明材料的，按以下办法进给予价格扣除，用扣除后的价格参加评审： ①符合以下情况之一的，给予小微企业、个体工商户、监狱企业、残疾人福利性单位制造的货物（承接的服务）10%的价格扣除，给予小微企业、个体工商户、监狱企业、残疾人福利性单位承建的工程5%的价格扣除。 a.投标人提供的所有采购标的均为小微企业、个体工商户制造的货物（承建的工程、承接的服务），并在投标文件中提供《中小企业声明函》的； b.投标人为监狱企业，提供本单位制造的货物、本单位承建的工程、本单位承接的服务，并在投标文件中提供投标人属于监狱企业的证明文件的； c.投标人为残疾人福利性单位，提供本单位制造的货物、承担的工程或者服务，或者提供其他残疾人福利性单位制造的货物，并在投标文件中提供《残疾人福利性单位声明函》的。 ②投标人同时符合小微企业（含个体工商户）、监狱企业、残疾人福利性单位中多个优惠条件的，只享受一次政策优惠。 </w:t>
            </w:r>
            <w:r>
              <w:rPr>
                <w:rFonts w:hint="eastAsia" w:ascii="宋体" w:hAnsi="宋体" w:eastAsia="宋体"/>
                <w:b/>
                <w:color w:val="FF0000"/>
                <w:sz w:val="24"/>
                <w:szCs w:val="24"/>
              </w:rPr>
              <w:t>【说明：①投标人应按</w:t>
            </w:r>
            <w:r>
              <w:rPr>
                <w:rFonts w:hint="eastAsia" w:ascii="宋体" w:hAnsi="宋体" w:eastAsia="宋体"/>
                <w:b/>
                <w:color w:val="FF0000"/>
                <w:kern w:val="0"/>
                <w:sz w:val="24"/>
                <w:szCs w:val="24"/>
              </w:rPr>
              <w:t>招标文件</w:t>
            </w:r>
            <w:r>
              <w:rPr>
                <w:rFonts w:hint="eastAsia" w:ascii="宋体" w:hAnsi="宋体" w:eastAsia="宋体"/>
                <w:b/>
                <w:color w:val="FF0000"/>
                <w:sz w:val="24"/>
                <w:szCs w:val="24"/>
              </w:rPr>
              <w:t>第三章第</w:t>
            </w:r>
            <w:r>
              <w:rPr>
                <w:rFonts w:ascii="宋体" w:hAnsi="宋体" w:eastAsia="宋体"/>
                <w:b/>
                <w:color w:val="FF0000"/>
                <w:sz w:val="24"/>
                <w:szCs w:val="24"/>
              </w:rPr>
              <w:t>17.4条的要求及第七章的格式提供证明材料。②项目属性、采购标的对应的中小企业划分</w:t>
            </w:r>
            <w:r>
              <w:rPr>
                <w:rFonts w:hint="eastAsia" w:ascii="宋体" w:hAnsi="宋体" w:eastAsia="宋体"/>
                <w:b/>
                <w:color w:val="FF0000"/>
                <w:sz w:val="24"/>
                <w:szCs w:val="24"/>
              </w:rPr>
              <w:t>标准所属行业以及中小企业扶持政策的其他要求详见第二章表</w:t>
            </w:r>
            <w:r>
              <w:rPr>
                <w:rFonts w:ascii="宋体" w:hAnsi="宋体" w:eastAsia="宋体"/>
                <w:b/>
                <w:color w:val="FF0000"/>
                <w:sz w:val="24"/>
                <w:szCs w:val="24"/>
              </w:rPr>
              <w:t>1第13项（2）-②】</w:t>
            </w:r>
          </w:p>
        </w:tc>
      </w:tr>
    </w:tbl>
    <w:p>
      <w:pPr>
        <w:widowControl/>
        <w:ind w:firstLine="480"/>
        <w:jc w:val="left"/>
        <w:rPr>
          <w:rFonts w:ascii="宋体" w:hAnsi="宋体" w:eastAsia="宋体" w:cs="宋体"/>
          <w:kern w:val="0"/>
          <w:sz w:val="24"/>
          <w:szCs w:val="24"/>
        </w:rPr>
      </w:pPr>
    </w:p>
    <w:p>
      <w:pPr>
        <w:widowControl/>
        <w:ind w:firstLine="480"/>
        <w:jc w:val="left"/>
        <w:outlineLvl w:val="0"/>
        <w:rPr>
          <w:rFonts w:ascii="宋体" w:hAnsi="宋体" w:eastAsia="宋体" w:cs="宋体"/>
          <w:kern w:val="0"/>
          <w:sz w:val="24"/>
          <w:szCs w:val="24"/>
        </w:rPr>
      </w:pPr>
      <w:r>
        <w:rPr>
          <w:rFonts w:hint="eastAsia" w:ascii="宋体" w:hAnsi="宋体" w:eastAsia="宋体" w:cs="宋体"/>
          <w:kern w:val="0"/>
          <w:sz w:val="24"/>
          <w:szCs w:val="24"/>
        </w:rPr>
        <w:t>②技术项（</w:t>
      </w:r>
      <w:r>
        <w:rPr>
          <w:rFonts w:ascii="宋体" w:hAnsi="宋体" w:eastAsia="宋体" w:cs="Calibri"/>
          <w:kern w:val="0"/>
          <w:sz w:val="24"/>
          <w:szCs w:val="24"/>
        </w:rPr>
        <w:t>F2</w:t>
      </w:r>
      <w:r>
        <w:rPr>
          <w:rFonts w:hint="eastAsia" w:ascii="宋体" w:hAnsi="宋体" w:eastAsia="宋体" w:cs="宋体"/>
          <w:kern w:val="0"/>
          <w:sz w:val="24"/>
          <w:szCs w:val="24"/>
        </w:rPr>
        <w:t>×</w:t>
      </w:r>
      <w:r>
        <w:rPr>
          <w:rFonts w:ascii="宋体" w:hAnsi="宋体" w:eastAsia="宋体" w:cs="Calibri"/>
          <w:kern w:val="0"/>
          <w:sz w:val="24"/>
          <w:szCs w:val="24"/>
        </w:rPr>
        <w:t>A2</w:t>
      </w:r>
      <w:r>
        <w:rPr>
          <w:rFonts w:hint="eastAsia" w:ascii="宋体" w:hAnsi="宋体" w:eastAsia="宋体" w:cs="宋体"/>
          <w:kern w:val="0"/>
          <w:sz w:val="24"/>
          <w:szCs w:val="24"/>
        </w:rPr>
        <w:t>）满分为</w:t>
      </w:r>
      <w:r>
        <w:rPr>
          <w:rFonts w:hint="eastAsia" w:ascii="宋体" w:hAnsi="宋体" w:eastAsia="宋体" w:cs="宋体"/>
          <w:kern w:val="0"/>
          <w:sz w:val="24"/>
          <w:szCs w:val="24"/>
          <w:u w:val="single"/>
        </w:rPr>
        <w:t>65</w:t>
      </w:r>
      <w:r>
        <w:rPr>
          <w:rFonts w:hint="eastAsia" w:ascii="宋体" w:hAnsi="宋体" w:eastAsia="宋体" w:cs="宋体"/>
          <w:kern w:val="0"/>
          <w:sz w:val="24"/>
          <w:szCs w:val="24"/>
        </w:rPr>
        <w:t>分。</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704"/>
        <w:gridCol w:w="854"/>
        <w:gridCol w:w="676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评标项目</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评标分值</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投标人提供的呼叫中心平台及系统必须稳定可靠，同时具备（1）电话、网页、微信等多通道接入服务的能力；（2）可实现与市民进行信息交互，记录和受理诉求；（3）支持政策法规自助查询；（4）诉求进度查询；（5）在线人工客服；（</w:t>
            </w:r>
            <w:r>
              <w:rPr>
                <w:rFonts w:ascii="宋体" w:hAnsi="宋体" w:eastAsia="宋体" w:cs="宋体"/>
                <w:color w:val="000000"/>
                <w:kern w:val="0"/>
                <w:sz w:val="24"/>
                <w:szCs w:val="24"/>
              </w:rPr>
              <w:t>6</w:t>
            </w:r>
            <w:r>
              <w:rPr>
                <w:rFonts w:hint="eastAsia" w:ascii="宋体" w:hAnsi="宋体" w:eastAsia="宋体" w:cs="宋体"/>
                <w:color w:val="000000"/>
                <w:kern w:val="0"/>
                <w:sz w:val="24"/>
                <w:szCs w:val="24"/>
              </w:rPr>
              <w:t>）可对在线服务能力进行即时满意度评分。全部满足得3分，缺漏一个扣0.5分。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满足12333运营对平台的各项功能需求，按照招标文件第五章</w:t>
            </w:r>
            <w:r>
              <w:rPr>
                <w:rFonts w:hint="eastAsia" w:ascii="宋体" w:hAnsi="宋体" w:eastAsia="宋体" w:cs="宋体"/>
                <w:b/>
                <w:bCs/>
                <w:kern w:val="0"/>
                <w:sz w:val="24"/>
                <w:szCs w:val="24"/>
              </w:rPr>
              <w:t>“</w:t>
            </w:r>
            <w:r>
              <w:rPr>
                <w:rFonts w:ascii="宋体" w:hAnsi="宋体" w:eastAsia="宋体" w:cs="宋体"/>
                <w:b/>
                <w:bCs/>
                <w:kern w:val="0"/>
                <w:sz w:val="24"/>
                <w:szCs w:val="24"/>
              </w:rPr>
              <w:t>3.1.1</w:t>
            </w:r>
            <w:r>
              <w:rPr>
                <w:rFonts w:hint="eastAsia" w:ascii="宋体" w:hAnsi="宋体" w:eastAsia="宋体" w:cs="宋体"/>
                <w:b/>
                <w:bCs/>
                <w:kern w:val="0"/>
                <w:sz w:val="24"/>
                <w:szCs w:val="24"/>
              </w:rPr>
              <w:t>、语音平台系统需求”</w:t>
            </w:r>
            <w:r>
              <w:rPr>
                <w:rFonts w:hint="eastAsia" w:ascii="宋体" w:hAnsi="宋体" w:eastAsia="宋体" w:cs="宋体"/>
                <w:kern w:val="0"/>
                <w:sz w:val="24"/>
                <w:szCs w:val="24"/>
              </w:rPr>
              <w:t>的各项要求逐条响应，提供系统功能界面截图并加盖投标人公章，全部满足得3分，负偏离一项不得分。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用户拨号接入后，系统2秒内响应并播放语音导航，客户按键识别≦1S。具体指标：（1）能承受200并发用户同时呼入坐席排队等待，系统仍然可以稳定运行。（2）客户端响应时间≦3S，请求成功率≧95%。（3）IVR支持语种数&gt;3种，支持400路IVR（交互式自动语音应答），系统平台MTBF无故障运行时间&gt;30000小时。（4）支持信令：中国一号信令、中国七号信令（全系列如TUP、ISUP等）、ISDN PRI；VoIP：H.323等。每项0.5分，全部满足得2分。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根据投标人提供的通信应急保障方案进行综合评价：在突发事件、热点事件、疫情发生、自然灾害发生时，如何能够保证话务接续的连续性，实现服务有序开展。对服务过程中的关键节点有具体质量控制措施，有相应的人力、物力投入安排，能够确保服务质量的，得3分；服务质量保障措施较为简单，对服务过程中的关键节点有提出基本的质量控制措施的，得1</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分，其他情况不得分。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具备系统平台安全防护体系：对来自外部攻击和内部漏洞从技术层面均有相应的安全策略，系统应对数据库和服务器操作系统进行安全设置，系统平台采用防火墙和安全加密技术与外部进行隔离。对服务过程中的关键节点有具体安全控制措施，有相应的人力、物力投入安排，能够确保服务质量的，得3分；安全保障措施较为简单，对关键节点有提出基本的安全控制措施的，得1.5分，其他情况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6</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所提供的系统抗DDOS流量监测与清洗服务，防护能力不低于1Tbps，产品具备近源式清洗、分布式清洗功能,完全满足得3分，否则不得分。（投标人需提供有国家认可的检测机构出具的包含以上性能合格的证明材料并加盖投标人公章）</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7</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投标人拟投入呼叫中心话务平台对象存储数据持久性通过可信云认证，且持久性达到13个9(99.99999999999%)，满足的得3分，需提供可信云官方认证截图及查询网址，否则不得分。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8</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平台具备数据备份和恢复能力：系统平台涉及的关键软件、硬件应具备一定的备份措施和在线恢复的能力，可实现本地或异地备份，在数据被删以后可以快速恢复数据。根据系统存储、备份方案，包括存储容量、存储时间、及数据安全保障机制进行评估，对服务过程中的关键节点有具体安全保障措施，有相应的人力、物力投入安排，能够确保服务质量的，得3分；服务质量保障措施较为简单，对服务过程中的关键节点有提出基本的安全保障措施的，得1.</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分，其他情况不得分。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9</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话务平台具备双备保障功能：当平台系统出现较为严重故障时能在无感知情况下自动无缝切换至互备平台提供服务。（1）语音、数据网络都要进行双路由备份；（2）主用系统接入本地，备用系统可放置在异地；（3）通过负载均衡或者互备模式进行IP组网设置，当一条网络或者语音平台出现故障情况下，整个话务系统平台和网络系统仍旧可以正常运行，确保服务的不间断运行。满分为3分，以上每满足1个条件得1分，不满足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10</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平台接口开发能力：投标人需提供与人社、医保各项业务处理平台以及第三方服务平台对接的服务方案，</w:t>
            </w:r>
            <w:r>
              <w:rPr>
                <w:rFonts w:hint="eastAsia" w:ascii="宋体" w:hAnsi="宋体" w:eastAsia="宋体" w:cs="宋体"/>
                <w:color w:val="000000"/>
                <w:kern w:val="0"/>
                <w:sz w:val="24"/>
                <w:szCs w:val="24"/>
              </w:rPr>
              <w:t>对服务过程中的关键节点有具体控制措施，有相应的人力、物力投入安排，能够确保服务质量的，得2分；服务质量保障措施较为简单，对服务过程中的关键节点有提出基本的控制措施的，得1分，其他情况不得分</w:t>
            </w:r>
            <w:r>
              <w:rPr>
                <w:rFonts w:hint="eastAsia" w:ascii="宋体" w:hAnsi="宋体" w:eastAsia="宋体" w:cs="宋体"/>
                <w:kern w:val="0"/>
                <w:sz w:val="24"/>
                <w:szCs w:val="24"/>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11</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投标人可提供安全的云呼叫平台技术服务能力，所投产品通过可信云评估云服务模块数量达12项（含）以上，完全满足要求得2分，否则不得分。（需提供可信云测评公告截图及链接，否则不得分）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12</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运维保障能力：根据日常系统保障措施、售后服务机构人员资质、专业人员配备情况及日常服务能力情况进行综合评价：服务人员资质高，配备到位，服务能力强得2分；服务人员资质平平，配备较为齐全，服务能力有待提高得1分，其他情况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13</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由评委根据投标人提供的新旧服务商过渡期间服务保障方案可执行性强，能够保障各项服务平稳过渡的方案进行评价，短号落地协调、话务系统无缝迁移、与医社保服务业务平台接口开发、知识库建设、业务数据迁移、坐席人员配备与培训上岗、服务工作交接、各项工作的实施进度管控方案。并且承诺项目按规定时限上线、达到平台无缝切换，服务不断档。完全满足要求得3分，否则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14</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根据投标人针对本项目所提供的12333客服日常咨询服务中所遇到的重点问题、热点问题、疑难点问题的阐述、相应的服务处理方案与处理流程。对服务过程中的关键节点有具体质量控制措施，有相应的人力、物力投入安排，能够确保服务质量的，得3分；服务质量保障措施较为简单，对服务过程中的关键节点有提出基本的质量控制措施的，得1.</w:t>
            </w:r>
            <w:r>
              <w:rPr>
                <w:rFonts w:ascii="宋体" w:hAnsi="宋体" w:eastAsia="宋体" w:cs="宋体"/>
                <w:kern w:val="0"/>
                <w:sz w:val="24"/>
                <w:szCs w:val="24"/>
              </w:rPr>
              <w:t>5</w:t>
            </w:r>
            <w:r>
              <w:rPr>
                <w:rFonts w:hint="eastAsia" w:ascii="宋体" w:hAnsi="宋体" w:eastAsia="宋体" w:cs="宋体"/>
                <w:kern w:val="0"/>
                <w:sz w:val="24"/>
                <w:szCs w:val="24"/>
              </w:rPr>
              <w:t>分；其他情况不得分。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15</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根据投标人针对本项目制定的管理规章制度是否齐全、合理，方案完整、详尽等情况进行评价。方案完整，阐述清晰有提出服务质量考核办法、绩效考核管理办法、话务员岗前培训管理办法、话务员竞赛激励管理办法、呼叫中心基础管理规范的得3分；方案有缺漏，且对提出服务质量考核办法、绩效考核管理办法、话务员岗前培训管理办法阐述较为不清晰的得1</w:t>
            </w:r>
            <w:r>
              <w:rPr>
                <w:rFonts w:ascii="宋体" w:hAnsi="宋体" w:eastAsia="宋体" w:cs="宋体"/>
                <w:kern w:val="0"/>
                <w:sz w:val="24"/>
                <w:szCs w:val="24"/>
              </w:rPr>
              <w:t>.5</w:t>
            </w:r>
            <w:r>
              <w:rPr>
                <w:rFonts w:hint="eastAsia" w:ascii="宋体" w:hAnsi="宋体" w:eastAsia="宋体" w:cs="宋体"/>
                <w:kern w:val="0"/>
                <w:sz w:val="24"/>
                <w:szCs w:val="24"/>
              </w:rPr>
              <w:t>分，</w:t>
            </w:r>
            <w:r>
              <w:rPr>
                <w:rFonts w:hint="eastAsia" w:ascii="宋体" w:hAnsi="宋体" w:eastAsia="宋体" w:cs="宋体"/>
                <w:color w:val="000000"/>
                <w:kern w:val="0"/>
                <w:sz w:val="24"/>
                <w:szCs w:val="24"/>
              </w:rPr>
              <w:t>其他不得分</w:t>
            </w:r>
            <w:r>
              <w:rPr>
                <w:rFonts w:hint="eastAsia" w:ascii="宋体" w:hAnsi="宋体" w:eastAsia="宋体" w:cs="宋体"/>
                <w:kern w:val="0"/>
                <w:sz w:val="24"/>
                <w:szCs w:val="24"/>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16</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服务指标达成要求：参照招标文件第五章</w:t>
            </w:r>
            <w:r>
              <w:rPr>
                <w:rFonts w:hint="eastAsia" w:ascii="宋体" w:hAnsi="宋体" w:eastAsia="宋体" w:cs="宋体"/>
                <w:b/>
                <w:bCs/>
                <w:kern w:val="0"/>
                <w:sz w:val="24"/>
                <w:szCs w:val="24"/>
              </w:rPr>
              <w:t>“4.</w:t>
            </w:r>
            <w:r>
              <w:rPr>
                <w:rFonts w:ascii="宋体" w:hAnsi="宋体" w:eastAsia="宋体" w:cs="宋体"/>
                <w:b/>
                <w:bCs/>
                <w:kern w:val="0"/>
                <w:sz w:val="24"/>
                <w:szCs w:val="24"/>
              </w:rPr>
              <w:t>3</w:t>
            </w:r>
            <w:r>
              <w:rPr>
                <w:rFonts w:hint="eastAsia" w:ascii="宋体" w:hAnsi="宋体" w:eastAsia="宋体" w:cs="宋体"/>
                <w:b/>
                <w:bCs/>
                <w:kern w:val="0"/>
                <w:sz w:val="24"/>
                <w:szCs w:val="24"/>
              </w:rPr>
              <w:t>、话务运营服务质量指标需求”</w:t>
            </w:r>
            <w:r>
              <w:rPr>
                <w:rFonts w:hint="eastAsia" w:ascii="宋体" w:hAnsi="宋体" w:eastAsia="宋体" w:cs="宋体"/>
                <w:kern w:val="0"/>
                <w:sz w:val="24"/>
                <w:szCs w:val="24"/>
              </w:rPr>
              <w:t>条款，由评委根据投标人制定的可实现的服务方案、考核办法以及技术手段达到服务考核指标的方案进行综合评价。对服务过程中的关键节点有具体质量控制措施，有相应的人力、物力投入安排，能够确保服务质量的，得3分；服务质量保障措施较为简单，对服务过程中的关键节点有提出基本的质量控制措施的，得1</w:t>
            </w:r>
            <w:r>
              <w:rPr>
                <w:rFonts w:ascii="宋体" w:hAnsi="宋体" w:eastAsia="宋体" w:cs="宋体"/>
                <w:kern w:val="0"/>
                <w:sz w:val="24"/>
                <w:szCs w:val="24"/>
              </w:rPr>
              <w:t>.5</w:t>
            </w:r>
            <w:r>
              <w:rPr>
                <w:rFonts w:hint="eastAsia" w:ascii="宋体" w:hAnsi="宋体" w:eastAsia="宋体" w:cs="宋体"/>
                <w:kern w:val="0"/>
                <w:sz w:val="24"/>
                <w:szCs w:val="24"/>
              </w:rPr>
              <w:t>分，其他情况不得分。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17</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话务培训、考核要求：针对投标人为本项目服务人员建立的业务培训、考核机制方案进行合理性、可行性评价。投标人应提供话务员日常业务培训内容、考核方案。培训内容合理、考核方案全面完善的得3分；培训内容较为合理、考核方案阐述较为不清晰，但经适当调整仍可满足本项目需求的得1</w:t>
            </w:r>
            <w:r>
              <w:rPr>
                <w:rFonts w:ascii="宋体" w:hAnsi="宋体" w:eastAsia="宋体" w:cs="宋体"/>
                <w:kern w:val="0"/>
                <w:sz w:val="24"/>
                <w:szCs w:val="24"/>
              </w:rPr>
              <w:t>.5</w:t>
            </w:r>
            <w:r>
              <w:rPr>
                <w:rFonts w:hint="eastAsia" w:ascii="宋体" w:hAnsi="宋体" w:eastAsia="宋体" w:cs="宋体"/>
                <w:kern w:val="0"/>
                <w:sz w:val="24"/>
                <w:szCs w:val="24"/>
              </w:rPr>
              <w:t>分，其他情况不得分。（说明：投标人需提供相关培训教材、考核试题作为证明材料附上，否则不得分）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18</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报表分析：根据投标人提供的月报/年报进行综合评价：报表内容数据统计清晰详尽、分析深入，问题反馈具针对性、建议具备高实用性和可操作性的，且能提供同类型项目的得3分；数据统计比较完整，能够提供一般性的问题反馈和具一定价值建议的得2分；数据容积内容较为简单，内容较为空泛的得1分；其他情况不得分。（说明：投标人须提供承接过同类项目的综合报表样本，否则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19</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客服代表配置（英语专席）：提供的英语坐席持有英语专业四级（TEM 4）证书的得1分，提供的英语坐席持有英语专业八级（TEM 8）证书的可得2分，未提供不得分。投标人需提供服务于本项目英语座席人员的证书复印件或扫描件（证明材料加盖投标人公章，并承诺服务于本项目不少于</w:t>
            </w:r>
            <w:r>
              <w:rPr>
                <w:rFonts w:ascii="宋体" w:hAnsi="宋体" w:eastAsia="宋体" w:cs="宋体"/>
                <w:kern w:val="0"/>
                <w:sz w:val="24"/>
                <w:szCs w:val="24"/>
              </w:rPr>
              <w:t>2.5</w:t>
            </w:r>
            <w:r>
              <w:rPr>
                <w:rFonts w:hint="eastAsia" w:ascii="宋体" w:hAnsi="宋体" w:eastAsia="宋体" w:cs="宋体"/>
                <w:kern w:val="0"/>
                <w:sz w:val="24"/>
                <w:szCs w:val="24"/>
              </w:rPr>
              <w:t>年）。</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20</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客服代表配置（质量、数量）：根据投标人为本项目提供的客服代表持有的“劳动关系协调员证书”、“人力资源管理师证书”、“普通话水平测试等级证书”“闽南话水平等级测试证书”的持有数量占客服代表总人数的占比情况进行综合评价：持证占比≥10%得3分，10%＞持证占比≥5%得2分，其它不得分。以上投标人需提供持证人的证书扫描件作为证明依据。</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21</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团队稳定性要求：投标人须承诺将全年人员流失率控制在15%以下并提供人员流失率控制方案的得3分，否则不得分。说明：投标人须提供书面承诺并提供相关方案。</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22</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话务着装要求：投标人需承诺提供统一团队着装（至少冬夏各一套），需提供团队着装照片并对此条款进行承诺，完全满足要求得1分，否则不得分。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23</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场所要求：投标人提供的办公场所为自有的得2分，需提供用于本项目服务的场所产权证明；办公场所为租赁的得1分，需提供涵盖本项目服务期限内的租赁合同证明材料。不满足不得分。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24</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场地响应情况：投标人为本项目提供的办公场所应配套：（1）不少于64个物理坐席，（2）可容纳30人的培训室，（3）可容纳30人的会议室，（</w:t>
            </w:r>
            <w:r>
              <w:rPr>
                <w:rFonts w:ascii="宋体" w:hAnsi="宋体" w:eastAsia="宋体" w:cs="宋体"/>
                <w:kern w:val="0"/>
                <w:sz w:val="24"/>
                <w:szCs w:val="24"/>
              </w:rPr>
              <w:t>4）</w:t>
            </w:r>
            <w:r>
              <w:rPr>
                <w:rFonts w:hint="eastAsia" w:ascii="宋体" w:hAnsi="宋体" w:eastAsia="宋体" w:cs="宋体"/>
                <w:kern w:val="0"/>
                <w:sz w:val="24"/>
                <w:szCs w:val="24"/>
              </w:rPr>
              <w:t>母婴室等服务配套空间（以上需提供用于本项目的职场平面设计图及现场图片作为依据）。投标人每提供一个符合以上述要求的空间配套得0.6分，不提供不得分，满分3分。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25</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针对职场的安全管理及安全设施配备提出相应服务方案。方案内容包含但不局限以下服务内容：（1）7x24小时安保管理；（2）出入门禁刷卡、道闸管理；（3）摄像头监控；（4）其他安全物资配备等。根据投标人提供的方案的安全性及完整度进行综合评价（需提供职场现场图片）。每项0.5分，全部满足得2分。</w:t>
            </w:r>
          </w:p>
        </w:tc>
      </w:tr>
    </w:tbl>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③商务项（</w:t>
      </w:r>
      <w:r>
        <w:rPr>
          <w:rFonts w:ascii="宋体" w:hAnsi="宋体" w:eastAsia="宋体" w:cs="Calibri"/>
          <w:kern w:val="0"/>
          <w:sz w:val="24"/>
          <w:szCs w:val="24"/>
        </w:rPr>
        <w:t>F3</w:t>
      </w:r>
      <w:r>
        <w:rPr>
          <w:rFonts w:hint="eastAsia" w:ascii="宋体" w:hAnsi="宋体" w:eastAsia="宋体" w:cs="宋体"/>
          <w:kern w:val="0"/>
          <w:sz w:val="24"/>
          <w:szCs w:val="24"/>
        </w:rPr>
        <w:t>×</w:t>
      </w:r>
      <w:r>
        <w:rPr>
          <w:rFonts w:ascii="宋体" w:hAnsi="宋体" w:eastAsia="宋体" w:cs="Calibri"/>
          <w:kern w:val="0"/>
          <w:sz w:val="24"/>
          <w:szCs w:val="24"/>
        </w:rPr>
        <w:t>A3</w:t>
      </w:r>
      <w:r>
        <w:rPr>
          <w:rFonts w:hint="eastAsia" w:ascii="宋体" w:hAnsi="宋体" w:eastAsia="宋体" w:cs="宋体"/>
          <w:kern w:val="0"/>
          <w:sz w:val="24"/>
          <w:szCs w:val="24"/>
        </w:rPr>
        <w:t>）满分为</w:t>
      </w:r>
      <w:r>
        <w:rPr>
          <w:rFonts w:hint="eastAsia" w:ascii="宋体" w:hAnsi="宋体" w:eastAsia="宋体" w:cs="宋体"/>
          <w:kern w:val="0"/>
          <w:sz w:val="24"/>
          <w:szCs w:val="24"/>
          <w:u w:val="single"/>
        </w:rPr>
        <w:t>2</w:t>
      </w:r>
      <w:r>
        <w:rPr>
          <w:rFonts w:ascii="宋体" w:hAnsi="宋体" w:eastAsia="宋体" w:cs="宋体"/>
          <w:kern w:val="0"/>
          <w:sz w:val="24"/>
          <w:szCs w:val="24"/>
          <w:u w:val="single"/>
        </w:rPr>
        <w:t>5</w:t>
      </w:r>
      <w:r>
        <w:rPr>
          <w:rFonts w:hint="eastAsia" w:ascii="宋体" w:hAnsi="宋体" w:eastAsia="宋体" w:cs="宋体"/>
          <w:kern w:val="0"/>
          <w:sz w:val="24"/>
          <w:szCs w:val="24"/>
        </w:rPr>
        <w:t>分。</w:t>
      </w:r>
    </w:p>
    <w:tbl>
      <w:tblPr>
        <w:tblStyle w:val="13"/>
        <w:tblW w:w="5000" w:type="pct"/>
        <w:tblInd w:w="0" w:type="dxa"/>
        <w:tblLayout w:type="autofit"/>
        <w:tblCellMar>
          <w:top w:w="0" w:type="dxa"/>
          <w:left w:w="0" w:type="dxa"/>
          <w:bottom w:w="0" w:type="dxa"/>
          <w:right w:w="0" w:type="dxa"/>
        </w:tblCellMar>
      </w:tblPr>
      <w:tblGrid>
        <w:gridCol w:w="704"/>
        <w:gridCol w:w="854"/>
        <w:gridCol w:w="6764"/>
      </w:tblGrid>
      <w:tr>
        <w:trPr>
          <w:tblHeader/>
        </w:trP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评标项目</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评标分值</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评标方法描述</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投标人获得过行政主管部门颁发的荣誉或奖项的，每提供1份得1分，满分</w:t>
            </w:r>
            <w:r>
              <w:rPr>
                <w:rFonts w:ascii="宋体" w:hAnsi="宋体" w:eastAsia="宋体" w:cs="宋体"/>
                <w:kern w:val="0"/>
                <w:sz w:val="24"/>
                <w:szCs w:val="24"/>
              </w:rPr>
              <w:t>3</w:t>
            </w:r>
            <w:r>
              <w:rPr>
                <w:rFonts w:hint="eastAsia" w:ascii="宋体" w:hAnsi="宋体" w:eastAsia="宋体" w:cs="宋体"/>
                <w:kern w:val="0"/>
                <w:sz w:val="24"/>
                <w:szCs w:val="24"/>
              </w:rPr>
              <w:t>分。投标人须提供相关证明材料，否则不得分。</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2</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kern w:val="0"/>
                <w:sz w:val="24"/>
                <w:szCs w:val="24"/>
              </w:rPr>
              <w:t>投标人自2</w:t>
            </w:r>
            <w:r>
              <w:rPr>
                <w:rFonts w:ascii="宋体" w:hAnsi="宋体" w:eastAsia="宋体"/>
                <w:kern w:val="0"/>
                <w:sz w:val="24"/>
                <w:szCs w:val="24"/>
              </w:rPr>
              <w:t>018</w:t>
            </w:r>
            <w:r>
              <w:rPr>
                <w:rFonts w:hint="eastAsia" w:ascii="宋体" w:hAnsi="宋体" w:eastAsia="宋体"/>
                <w:kern w:val="0"/>
                <w:sz w:val="24"/>
                <w:szCs w:val="24"/>
              </w:rPr>
              <w:t>年1月1日以来获得网信办颁发的“网信系统网络安全技术支撑单位”，获得四星级或以上得1分，四星级以下的得0</w:t>
            </w:r>
            <w:r>
              <w:rPr>
                <w:rFonts w:ascii="宋体" w:hAnsi="宋体" w:eastAsia="宋体"/>
                <w:kern w:val="0"/>
                <w:sz w:val="24"/>
                <w:szCs w:val="24"/>
              </w:rPr>
              <w:t>.5</w:t>
            </w:r>
            <w:r>
              <w:rPr>
                <w:rFonts w:hint="eastAsia" w:ascii="宋体" w:hAnsi="宋体" w:eastAsia="宋体"/>
                <w:kern w:val="0"/>
                <w:sz w:val="24"/>
                <w:szCs w:val="24"/>
              </w:rPr>
              <w:t>分，未提供不得分。（需提供在有效期内的证书复印件）</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3</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投标人所服务的政务热线自2</w:t>
            </w:r>
            <w:r>
              <w:rPr>
                <w:rFonts w:ascii="宋体" w:hAnsi="宋体" w:eastAsia="宋体" w:cs="宋体"/>
                <w:kern w:val="0"/>
                <w:sz w:val="24"/>
                <w:szCs w:val="24"/>
              </w:rPr>
              <w:t>018</w:t>
            </w:r>
            <w:r>
              <w:rPr>
                <w:rFonts w:hint="eastAsia" w:ascii="宋体" w:hAnsi="宋体" w:eastAsia="宋体" w:cs="宋体"/>
                <w:kern w:val="0"/>
                <w:sz w:val="24"/>
                <w:szCs w:val="24"/>
              </w:rPr>
              <w:t>年1月1日以来获得全国“政务热线发展联盟”授予的荣誉称号，每获得1项荣誉得1分，满分3分。（需提供荣誉称号证明材料，未提供不得分）</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4</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根据投标人自2017年1月1日以来(以合同签订时间为准)承接政务类热线服务项目的客户评价或意见材料进行评价：每提供一份总体评价优秀或满意的得</w:t>
            </w: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分，满分</w:t>
            </w: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分，其他情况不得分。说明：投标人须提供合同复印件及用户单位出具的评价材料，否则不得分。</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5</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投标人拟派</w:t>
            </w:r>
            <w:r>
              <w:rPr>
                <w:rFonts w:hint="eastAsia" w:ascii="宋体" w:hAnsi="宋体" w:eastAsia="宋体" w:cs="宋体"/>
                <w:b/>
                <w:bCs/>
                <w:color w:val="000000"/>
                <w:kern w:val="0"/>
                <w:sz w:val="24"/>
                <w:szCs w:val="24"/>
              </w:rPr>
              <w:t>项目经理</w:t>
            </w:r>
            <w:r>
              <w:rPr>
                <w:rFonts w:hint="eastAsia" w:ascii="宋体" w:hAnsi="宋体" w:eastAsia="宋体" w:cs="宋体"/>
                <w:color w:val="000000"/>
                <w:kern w:val="0"/>
                <w:sz w:val="24"/>
                <w:szCs w:val="24"/>
              </w:rPr>
              <w:t>同时具备注册信息安全工程师、</w:t>
            </w:r>
            <w:r>
              <w:rPr>
                <w:rFonts w:ascii="宋体" w:hAnsi="宋体" w:eastAsia="宋体" w:cs="宋体"/>
                <w:color w:val="000000"/>
                <w:kern w:val="0"/>
                <w:sz w:val="24"/>
                <w:szCs w:val="24"/>
              </w:rPr>
              <w:t>Oracle数据库认证专家</w:t>
            </w:r>
            <w:r>
              <w:rPr>
                <w:rFonts w:hint="eastAsia" w:ascii="宋体" w:hAnsi="宋体" w:eastAsia="宋体" w:cs="宋体"/>
                <w:color w:val="000000"/>
                <w:kern w:val="0"/>
                <w:sz w:val="24"/>
                <w:szCs w:val="24"/>
              </w:rPr>
              <w:t>和高级工程师得3分，同时具备其中2项得2分，具备其中1项的得1分，需提供有效证书及该项目经理近三个月（不含投标截止当月）缴交的社保证明复印件并加盖投标人公章，未提供或不满足不得分。</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6</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投标人拟派</w:t>
            </w:r>
            <w:r>
              <w:rPr>
                <w:rFonts w:hint="eastAsia" w:ascii="宋体" w:hAnsi="宋体" w:eastAsia="宋体" w:cs="宋体"/>
                <w:b/>
                <w:bCs/>
                <w:kern w:val="0"/>
                <w:sz w:val="24"/>
                <w:szCs w:val="24"/>
              </w:rPr>
              <w:t>项目负责人</w:t>
            </w:r>
            <w:r>
              <w:rPr>
                <w:rFonts w:hint="eastAsia" w:ascii="宋体" w:hAnsi="宋体" w:eastAsia="宋体" w:cs="宋体"/>
                <w:kern w:val="0"/>
                <w:sz w:val="24"/>
                <w:szCs w:val="24"/>
              </w:rPr>
              <w:t>同时具备</w:t>
            </w:r>
            <w:r>
              <w:rPr>
                <w:rFonts w:ascii="宋体" w:hAnsi="宋体" w:eastAsia="宋体" w:cs="宋体"/>
                <w:kern w:val="0"/>
                <w:sz w:val="24"/>
                <w:szCs w:val="24"/>
              </w:rPr>
              <w:t>华为认证ICT高级工程师</w:t>
            </w:r>
            <w:r>
              <w:rPr>
                <w:rFonts w:hint="eastAsia" w:ascii="宋体" w:hAnsi="宋体" w:eastAsia="宋体" w:cs="宋体"/>
                <w:kern w:val="0"/>
                <w:sz w:val="24"/>
                <w:szCs w:val="24"/>
              </w:rPr>
              <w:t>、软件工程师和高级工程师得3分，同时具备其中2项得2分，具备其中1项的得1分，需提供有效证书及该负责人近三个月（不含投标截止当月）缴交的社保证明复印件并加盖投标人公章，未提供或不满足不得分。</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7</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根据投标人对本项目交付期进行评价：交付期为30个日历日，投标人承诺交付期每缩短</w:t>
            </w:r>
            <w:r>
              <w:rPr>
                <w:rFonts w:ascii="宋体" w:hAnsi="宋体" w:eastAsia="宋体" w:cs="宋体"/>
                <w:kern w:val="0"/>
                <w:sz w:val="24"/>
                <w:szCs w:val="24"/>
              </w:rPr>
              <w:t>5</w:t>
            </w:r>
            <w:r>
              <w:rPr>
                <w:rFonts w:hint="eastAsia" w:ascii="宋体" w:hAnsi="宋体" w:eastAsia="宋体" w:cs="宋体"/>
                <w:kern w:val="0"/>
                <w:sz w:val="24"/>
                <w:szCs w:val="24"/>
              </w:rPr>
              <w:t>天的，得1分，满分3分。（投标人须承诺未落实到位则中标结果无效，由中标人承担相应责任并赔偿采购人损失。提供承诺函并加盖投标人公章，否则不得分）</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8</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根据投标人2017年1月1日以来(以合同签订时间为准)承担过的类似政务热线服务项目业绩进行综合评分：每个项目业绩得0.5分，满分3分，不提供不得分。投标人须在投标文件中提供该业绩项目以下资料复印件：（1）采购合同文本； （2）中标（成交）公告（提供相关网站中标或成交公告的下载网页及网址）； （3）中标（成交）通知书； （4）能够证明该业绩项目已经采购人验收合格的相关证明文件。 如未按以上要求提供该项业绩证明资料的，评标委员会对该项业绩将不予采信。</w:t>
            </w:r>
          </w:p>
        </w:tc>
      </w:tr>
      <w:tr>
        <w:tc>
          <w:tcPr>
            <w:tcW w:w="42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9</w:t>
            </w:r>
          </w:p>
        </w:tc>
        <w:tc>
          <w:tcPr>
            <w:tcW w:w="513"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40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color w:val="000000"/>
                <w:kern w:val="0"/>
                <w:sz w:val="24"/>
                <w:szCs w:val="24"/>
              </w:rPr>
            </w:pPr>
            <w:r>
              <w:rPr>
                <w:rFonts w:ascii="宋体" w:hAnsi="宋体" w:eastAsia="宋体" w:cs="宋体"/>
                <w:kern w:val="0"/>
                <w:sz w:val="24"/>
                <w:szCs w:val="24"/>
              </w:rPr>
              <w:t>根据投标人的服务响应速度进行评价：投标人承诺接到</w:t>
            </w:r>
            <w:r>
              <w:rPr>
                <w:rFonts w:hint="eastAsia" w:ascii="宋体" w:hAnsi="宋体" w:eastAsia="宋体" w:cs="宋体"/>
                <w:kern w:val="0"/>
                <w:sz w:val="24"/>
                <w:szCs w:val="24"/>
              </w:rPr>
              <w:t>采购人</w:t>
            </w:r>
            <w:r>
              <w:rPr>
                <w:rFonts w:ascii="宋体" w:hAnsi="宋体" w:eastAsia="宋体" w:cs="宋体"/>
                <w:kern w:val="0"/>
                <w:sz w:val="24"/>
                <w:szCs w:val="24"/>
              </w:rPr>
              <w:t>服务要求后，于1小时（含）内到达现场的得3分；1至2小时（含）内到达现场的得2分；2至3小时（含）内到场的得1分；其他情况不得分。</w:t>
            </w:r>
          </w:p>
        </w:tc>
      </w:tr>
    </w:tbl>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④加分项（</w:t>
      </w:r>
      <w:r>
        <w:rPr>
          <w:rFonts w:ascii="宋体" w:hAnsi="宋体" w:eastAsia="宋体" w:cs="Calibri"/>
          <w:kern w:val="0"/>
          <w:sz w:val="24"/>
          <w:szCs w:val="24"/>
        </w:rPr>
        <w:t>F4</w:t>
      </w:r>
      <w:r>
        <w:rPr>
          <w:rFonts w:hint="eastAsia" w:ascii="宋体" w:hAnsi="宋体" w:eastAsia="宋体" w:cs="宋体"/>
          <w:kern w:val="0"/>
          <w:sz w:val="24"/>
          <w:szCs w:val="24"/>
        </w:rPr>
        <w:t>×</w:t>
      </w:r>
      <w:r>
        <w:rPr>
          <w:rFonts w:ascii="宋体" w:hAnsi="宋体" w:eastAsia="宋体" w:cs="Calibri"/>
          <w:kern w:val="0"/>
          <w:sz w:val="24"/>
          <w:szCs w:val="24"/>
        </w:rPr>
        <w:t>A4</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a.优先类节能产品、环境标志产品：</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a1若同一合同包内节能、环境标志产品报价总金额低于该合同包报价总金额</w:t>
      </w:r>
      <w:r>
        <w:rPr>
          <w:rFonts w:ascii="宋体" w:hAnsi="宋体" w:eastAsia="宋体" w:cs="Calibri"/>
          <w:kern w:val="0"/>
          <w:sz w:val="24"/>
          <w:szCs w:val="24"/>
        </w:rPr>
        <w:t>20%</w:t>
      </w:r>
      <w:r>
        <w:rPr>
          <w:rFonts w:hint="eastAsia" w:ascii="宋体" w:hAnsi="宋体" w:eastAsia="宋体" w:cs="宋体"/>
          <w:kern w:val="0"/>
          <w:sz w:val="24"/>
          <w:szCs w:val="24"/>
        </w:rPr>
        <w:t>（含</w:t>
      </w:r>
      <w:r>
        <w:rPr>
          <w:rFonts w:ascii="宋体" w:hAnsi="宋体" w:eastAsia="宋体" w:cs="Calibri"/>
          <w:kern w:val="0"/>
          <w:sz w:val="24"/>
          <w:szCs w:val="24"/>
        </w:rPr>
        <w:t>20%</w:t>
      </w:r>
      <w:r>
        <w:rPr>
          <w:rFonts w:hint="eastAsia" w:ascii="宋体" w:hAnsi="宋体" w:eastAsia="宋体" w:cs="宋体"/>
          <w:kern w:val="0"/>
          <w:sz w:val="24"/>
          <w:szCs w:val="24"/>
        </w:rPr>
        <w:t>）以下，将分别给予节能、环境标志产品价格项（</w:t>
      </w:r>
      <w:r>
        <w:rPr>
          <w:rFonts w:ascii="宋体" w:hAnsi="宋体" w:eastAsia="宋体" w:cs="Calibri"/>
          <w:kern w:val="0"/>
          <w:sz w:val="24"/>
          <w:szCs w:val="24"/>
        </w:rPr>
        <w:t>F1</w:t>
      </w:r>
      <w:r>
        <w:rPr>
          <w:rFonts w:hint="eastAsia" w:ascii="宋体" w:hAnsi="宋体" w:eastAsia="宋体" w:cs="宋体"/>
          <w:kern w:val="0"/>
          <w:sz w:val="24"/>
          <w:szCs w:val="24"/>
        </w:rPr>
        <w:t>×</w:t>
      </w:r>
      <w:r>
        <w:rPr>
          <w:rFonts w:ascii="宋体" w:hAnsi="宋体" w:eastAsia="宋体" w:cs="Calibri"/>
          <w:kern w:val="0"/>
          <w:sz w:val="24"/>
          <w:szCs w:val="24"/>
        </w:rPr>
        <w:t>A1</w:t>
      </w:r>
      <w:r>
        <w:rPr>
          <w:rFonts w:hint="eastAsia" w:ascii="宋体" w:hAnsi="宋体" w:eastAsia="宋体" w:cs="宋体"/>
          <w:kern w:val="0"/>
          <w:sz w:val="24"/>
          <w:szCs w:val="24"/>
        </w:rPr>
        <w:t>，按照满分计）和技术项（</w:t>
      </w:r>
      <w:r>
        <w:rPr>
          <w:rFonts w:ascii="宋体" w:hAnsi="宋体" w:eastAsia="宋体" w:cs="Calibri"/>
          <w:kern w:val="0"/>
          <w:sz w:val="24"/>
          <w:szCs w:val="24"/>
        </w:rPr>
        <w:t>F2</w:t>
      </w:r>
      <w:r>
        <w:rPr>
          <w:rFonts w:hint="eastAsia" w:ascii="宋体" w:hAnsi="宋体" w:eastAsia="宋体" w:cs="宋体"/>
          <w:kern w:val="0"/>
          <w:sz w:val="24"/>
          <w:szCs w:val="24"/>
        </w:rPr>
        <w:t>×</w:t>
      </w:r>
      <w:r>
        <w:rPr>
          <w:rFonts w:ascii="宋体" w:hAnsi="宋体" w:eastAsia="宋体" w:cs="Calibri"/>
          <w:kern w:val="0"/>
          <w:sz w:val="24"/>
          <w:szCs w:val="24"/>
        </w:rPr>
        <w:t>A2</w:t>
      </w:r>
      <w:r>
        <w:rPr>
          <w:rFonts w:hint="eastAsia" w:ascii="宋体" w:hAnsi="宋体" w:eastAsia="宋体" w:cs="宋体"/>
          <w:kern w:val="0"/>
          <w:sz w:val="24"/>
          <w:szCs w:val="24"/>
        </w:rPr>
        <w:t>，按照满分计）</w:t>
      </w:r>
      <w:r>
        <w:rPr>
          <w:rFonts w:ascii="宋体" w:hAnsi="宋体" w:eastAsia="宋体" w:cs="Calibri"/>
          <w:kern w:val="0"/>
          <w:sz w:val="24"/>
          <w:szCs w:val="24"/>
        </w:rPr>
        <w:t>4%</w:t>
      </w:r>
      <w:r>
        <w:rPr>
          <w:rFonts w:hint="eastAsia"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20%-50%</w:t>
      </w:r>
      <w:r>
        <w:rPr>
          <w:rFonts w:hint="eastAsia" w:ascii="宋体" w:hAnsi="宋体" w:eastAsia="宋体" w:cs="宋体"/>
          <w:kern w:val="0"/>
          <w:sz w:val="24"/>
          <w:szCs w:val="24"/>
        </w:rPr>
        <w:t>（含</w:t>
      </w:r>
      <w:r>
        <w:rPr>
          <w:rFonts w:ascii="宋体" w:hAnsi="宋体" w:eastAsia="宋体" w:cs="Calibri"/>
          <w:kern w:val="0"/>
          <w:sz w:val="24"/>
          <w:szCs w:val="24"/>
        </w:rPr>
        <w:t>50%</w:t>
      </w:r>
      <w:r>
        <w:rPr>
          <w:rFonts w:hint="eastAsia" w:ascii="宋体" w:hAnsi="宋体" w:eastAsia="宋体" w:cs="宋体"/>
          <w:kern w:val="0"/>
          <w:sz w:val="24"/>
          <w:szCs w:val="24"/>
        </w:rPr>
        <w:t>），将分别给予节能、环境标志产品价格项（</w:t>
      </w:r>
      <w:r>
        <w:rPr>
          <w:rFonts w:ascii="宋体" w:hAnsi="宋体" w:eastAsia="宋体" w:cs="Calibri"/>
          <w:kern w:val="0"/>
          <w:sz w:val="24"/>
          <w:szCs w:val="24"/>
        </w:rPr>
        <w:t>F1</w:t>
      </w:r>
      <w:r>
        <w:rPr>
          <w:rFonts w:hint="eastAsia" w:ascii="宋体" w:hAnsi="宋体" w:eastAsia="宋体" w:cs="宋体"/>
          <w:kern w:val="0"/>
          <w:sz w:val="24"/>
          <w:szCs w:val="24"/>
        </w:rPr>
        <w:t>×</w:t>
      </w:r>
      <w:r>
        <w:rPr>
          <w:rFonts w:ascii="宋体" w:hAnsi="宋体" w:eastAsia="宋体" w:cs="Calibri"/>
          <w:kern w:val="0"/>
          <w:sz w:val="24"/>
          <w:szCs w:val="24"/>
        </w:rPr>
        <w:t>A1</w:t>
      </w:r>
      <w:r>
        <w:rPr>
          <w:rFonts w:hint="eastAsia" w:ascii="宋体" w:hAnsi="宋体" w:eastAsia="宋体" w:cs="宋体"/>
          <w:kern w:val="0"/>
          <w:sz w:val="24"/>
          <w:szCs w:val="24"/>
        </w:rPr>
        <w:t>，按照满分计）和技术项（</w:t>
      </w:r>
      <w:r>
        <w:rPr>
          <w:rFonts w:ascii="宋体" w:hAnsi="宋体" w:eastAsia="宋体" w:cs="Calibri"/>
          <w:kern w:val="0"/>
          <w:sz w:val="24"/>
          <w:szCs w:val="24"/>
        </w:rPr>
        <w:t>F2</w:t>
      </w:r>
      <w:r>
        <w:rPr>
          <w:rFonts w:hint="eastAsia" w:ascii="宋体" w:hAnsi="宋体" w:eastAsia="宋体" w:cs="宋体"/>
          <w:kern w:val="0"/>
          <w:sz w:val="24"/>
          <w:szCs w:val="24"/>
        </w:rPr>
        <w:t>×</w:t>
      </w:r>
      <w:r>
        <w:rPr>
          <w:rFonts w:ascii="宋体" w:hAnsi="宋体" w:eastAsia="宋体" w:cs="Calibri"/>
          <w:kern w:val="0"/>
          <w:sz w:val="24"/>
          <w:szCs w:val="24"/>
        </w:rPr>
        <w:t>A2</w:t>
      </w:r>
      <w:r>
        <w:rPr>
          <w:rFonts w:hint="eastAsia" w:ascii="宋体" w:hAnsi="宋体" w:eastAsia="宋体" w:cs="宋体"/>
          <w:kern w:val="0"/>
          <w:sz w:val="24"/>
          <w:szCs w:val="24"/>
        </w:rPr>
        <w:t>，按照满分计）</w:t>
      </w:r>
      <w:r>
        <w:rPr>
          <w:rFonts w:ascii="宋体" w:hAnsi="宋体" w:eastAsia="宋体" w:cs="Calibri"/>
          <w:kern w:val="0"/>
          <w:sz w:val="24"/>
          <w:szCs w:val="24"/>
        </w:rPr>
        <w:t>6%</w:t>
      </w:r>
      <w:r>
        <w:rPr>
          <w:rFonts w:hint="eastAsia" w:ascii="宋体" w:hAnsi="宋体" w:eastAsia="宋体" w:cs="宋体"/>
          <w:kern w:val="0"/>
          <w:sz w:val="24"/>
          <w:szCs w:val="24"/>
        </w:rPr>
        <w:t>的加分；若同一合同包内节能、环境标志产品报价总金额占该合同包报价总金额</w:t>
      </w:r>
      <w:r>
        <w:rPr>
          <w:rFonts w:ascii="宋体" w:hAnsi="宋体" w:eastAsia="宋体" w:cs="Calibri"/>
          <w:kern w:val="0"/>
          <w:sz w:val="24"/>
          <w:szCs w:val="24"/>
        </w:rPr>
        <w:t>50%</w:t>
      </w:r>
      <w:r>
        <w:rPr>
          <w:rFonts w:hint="eastAsia" w:ascii="宋体" w:hAnsi="宋体" w:eastAsia="宋体" w:cs="宋体"/>
          <w:kern w:val="0"/>
          <w:sz w:val="24"/>
          <w:szCs w:val="24"/>
        </w:rPr>
        <w:t>以上的，将分别给予节能、环境标志产品价格项（</w:t>
      </w:r>
      <w:r>
        <w:rPr>
          <w:rFonts w:ascii="宋体" w:hAnsi="宋体" w:eastAsia="宋体" w:cs="Calibri"/>
          <w:kern w:val="0"/>
          <w:sz w:val="24"/>
          <w:szCs w:val="24"/>
        </w:rPr>
        <w:t>F1</w:t>
      </w:r>
      <w:r>
        <w:rPr>
          <w:rFonts w:hint="eastAsia" w:ascii="宋体" w:hAnsi="宋体" w:eastAsia="宋体" w:cs="宋体"/>
          <w:kern w:val="0"/>
          <w:sz w:val="24"/>
          <w:szCs w:val="24"/>
        </w:rPr>
        <w:t>×</w:t>
      </w:r>
      <w:r>
        <w:rPr>
          <w:rFonts w:ascii="宋体" w:hAnsi="宋体" w:eastAsia="宋体" w:cs="Calibri"/>
          <w:kern w:val="0"/>
          <w:sz w:val="24"/>
          <w:szCs w:val="24"/>
        </w:rPr>
        <w:t>A1</w:t>
      </w:r>
      <w:r>
        <w:rPr>
          <w:rFonts w:hint="eastAsia" w:ascii="宋体" w:hAnsi="宋体" w:eastAsia="宋体" w:cs="宋体"/>
          <w:kern w:val="0"/>
          <w:sz w:val="24"/>
          <w:szCs w:val="24"/>
        </w:rPr>
        <w:t>，按照满分计）和技术项（</w:t>
      </w:r>
      <w:r>
        <w:rPr>
          <w:rFonts w:ascii="宋体" w:hAnsi="宋体" w:eastAsia="宋体" w:cs="Calibri"/>
          <w:kern w:val="0"/>
          <w:sz w:val="24"/>
          <w:szCs w:val="24"/>
        </w:rPr>
        <w:t>F2</w:t>
      </w:r>
      <w:r>
        <w:rPr>
          <w:rFonts w:hint="eastAsia" w:ascii="宋体" w:hAnsi="宋体" w:eastAsia="宋体" w:cs="宋体"/>
          <w:kern w:val="0"/>
          <w:sz w:val="24"/>
          <w:szCs w:val="24"/>
        </w:rPr>
        <w:t>×</w:t>
      </w:r>
      <w:r>
        <w:rPr>
          <w:rFonts w:ascii="宋体" w:hAnsi="宋体" w:eastAsia="宋体" w:cs="Calibri"/>
          <w:kern w:val="0"/>
          <w:sz w:val="24"/>
          <w:szCs w:val="24"/>
        </w:rPr>
        <w:t>A2</w:t>
      </w:r>
      <w:r>
        <w:rPr>
          <w:rFonts w:hint="eastAsia" w:ascii="宋体" w:hAnsi="宋体" w:eastAsia="宋体" w:cs="宋体"/>
          <w:kern w:val="0"/>
          <w:sz w:val="24"/>
          <w:szCs w:val="24"/>
        </w:rPr>
        <w:t>，按照满分计）</w:t>
      </w:r>
      <w:r>
        <w:rPr>
          <w:rFonts w:ascii="宋体" w:hAnsi="宋体" w:eastAsia="宋体" w:cs="Calibri"/>
          <w:kern w:val="0"/>
          <w:sz w:val="24"/>
          <w:szCs w:val="24"/>
        </w:rPr>
        <w:t>8%</w:t>
      </w:r>
      <w:r>
        <w:rPr>
          <w:rFonts w:hint="eastAsia" w:ascii="宋体" w:hAnsi="宋体" w:eastAsia="宋体" w:cs="宋体"/>
          <w:kern w:val="0"/>
          <w:sz w:val="24"/>
          <w:szCs w:val="24"/>
        </w:rPr>
        <w:t>的加分。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0" w:type="auto"/>
        <w:tblInd w:w="0" w:type="dxa"/>
        <w:tblLayout w:type="autofit"/>
        <w:tblCellMar>
          <w:top w:w="0" w:type="dxa"/>
          <w:left w:w="0" w:type="dxa"/>
          <w:bottom w:w="0" w:type="dxa"/>
          <w:right w:w="0" w:type="dxa"/>
        </w:tblCellMar>
      </w:tblPr>
      <w:tblGrid>
        <w:gridCol w:w="1091"/>
        <w:gridCol w:w="490"/>
        <w:gridCol w:w="6733"/>
      </w:tblGrid>
      <w:tr>
        <w:tblPrEx>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评标分值</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评标方法描述</w:t>
            </w:r>
          </w:p>
        </w:tc>
      </w:tr>
      <w:tr>
        <w:tblPrEx>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节能产品、环境标志产品政策优惠</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7.</w:t>
            </w:r>
            <w:r>
              <w:rPr>
                <w:rFonts w:ascii="宋体" w:hAnsi="宋体" w:eastAsia="宋体" w:cs="宋体"/>
                <w:kern w:val="0"/>
                <w:sz w:val="24"/>
                <w:szCs w:val="24"/>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（1）若同一合同包内节能、环境标志产品报价总金额低于本合同包报价总金额20%（含20%）以下，将分别给予节 能、环境标志产品价格评标项和技术评标项标准总分值的4%的加分；（2）若同一合同包内节能、环境标志产品报价总金额低于本合同包报价总金额20%-50%（含50%），将分别给予节能、环境标志产品价格评标项和技术评 标项标准总分值的6%的加分；（3）若同一合同包内节能、环境标志产品报价总金额低于本合同包报价总金额50%以上，将分别给予节能、环境标志产品价格评标项和技术评标项标准总分值的 8%的加分。</w:t>
            </w:r>
          </w:p>
        </w:tc>
      </w:tr>
    </w:tbl>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（4）中标候选人排列规则顺序如下：</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a.按照评标总得分（</w:t>
      </w:r>
      <w:r>
        <w:rPr>
          <w:rFonts w:ascii="宋体" w:hAnsi="宋体" w:eastAsia="宋体" w:cs="Calibri"/>
          <w:kern w:val="0"/>
          <w:sz w:val="24"/>
          <w:szCs w:val="24"/>
        </w:rPr>
        <w:t>FA</w:t>
      </w:r>
      <w:r>
        <w:rPr>
          <w:rFonts w:hint="eastAsia" w:ascii="宋体" w:hAnsi="宋体" w:eastAsia="宋体" w:cs="宋体"/>
          <w:kern w:val="0"/>
          <w:sz w:val="24"/>
          <w:szCs w:val="24"/>
        </w:rPr>
        <w:t>）由高到低顺序排列。</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b.评标总得分（</w:t>
      </w:r>
      <w:r>
        <w:rPr>
          <w:rFonts w:ascii="宋体" w:hAnsi="宋体" w:eastAsia="宋体" w:cs="Calibri"/>
          <w:kern w:val="0"/>
          <w:sz w:val="24"/>
          <w:szCs w:val="24"/>
        </w:rPr>
        <w:t>FA</w:t>
      </w:r>
      <w:r>
        <w:rPr>
          <w:rFonts w:hint="eastAsia" w:ascii="宋体" w:hAnsi="宋体" w:eastAsia="宋体" w:cs="宋体"/>
          <w:kern w:val="0"/>
          <w:sz w:val="24"/>
          <w:szCs w:val="24"/>
        </w:rPr>
        <w:t>）相同的，按照评标价（即价格扣除后的投标报价）由低到高顺序排列。</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c.评标总得分（</w:t>
      </w:r>
      <w:r>
        <w:rPr>
          <w:rFonts w:ascii="宋体" w:hAnsi="宋体" w:eastAsia="宋体" w:cs="Calibri"/>
          <w:kern w:val="0"/>
          <w:sz w:val="24"/>
          <w:szCs w:val="24"/>
        </w:rPr>
        <w:t>FA</w:t>
      </w:r>
      <w:r>
        <w:rPr>
          <w:rFonts w:hint="eastAsia" w:ascii="宋体" w:hAnsi="宋体" w:eastAsia="宋体" w:cs="宋体"/>
          <w:kern w:val="0"/>
          <w:sz w:val="24"/>
          <w:szCs w:val="24"/>
        </w:rPr>
        <w:t>）且评标价（即价格扣除后的投标报价）相同的并列。</w:t>
      </w:r>
    </w:p>
    <w:p>
      <w:pPr>
        <w:widowControl/>
        <w:jc w:val="left"/>
        <w:outlineLvl w:val="0"/>
        <w:rPr>
          <w:rFonts w:ascii="宋体" w:hAnsi="宋体" w:eastAsia="宋体" w:cs="宋体"/>
          <w:kern w:val="0"/>
          <w:sz w:val="24"/>
          <w:szCs w:val="24"/>
        </w:rPr>
      </w:pPr>
      <w:r>
        <w:rPr>
          <w:rFonts w:hint="eastAsia" w:ascii="宋体" w:hAnsi="宋体" w:eastAsia="宋体" w:cs="宋体"/>
          <w:kern w:val="0"/>
          <w:sz w:val="24"/>
          <w:szCs w:val="24"/>
        </w:rPr>
        <w:t>8、其他规定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8.1评标应全程保密且不得透露给任一投标人或与评标工作无关的人员。</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8.2评标将进行全程实时录音录像，录音录像资料随采购文件一并存档。</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8.3若投标人有任何试图干扰具体评标事务，影响评标委员会独立履行职责的行为，其投标无效且不予退还投标保证金。情节严重的，由财政部门列入不良行为记录。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8.4其他：</w:t>
      </w:r>
      <w:r>
        <w:rPr>
          <w:rFonts w:ascii="宋体" w:hAnsi="宋体" w:eastAsia="宋体" w:cs="宋体"/>
          <w:kern w:val="0"/>
          <w:sz w:val="24"/>
          <w:szCs w:val="24"/>
        </w:rPr>
        <w:t>无</w:t>
      </w:r>
    </w:p>
    <w:p>
      <w:pPr>
        <w:widowControl/>
        <w:jc w:val="center"/>
        <w:rPr>
          <w:rFonts w:ascii="宋体" w:hAnsi="宋体" w:eastAsia="宋体" w:cs="宋体"/>
          <w:kern w:val="0"/>
          <w:sz w:val="24"/>
          <w:szCs w:val="24"/>
        </w:rPr>
      </w:pPr>
      <w:r>
        <w:rPr>
          <w:rFonts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第五章</w:t>
      </w:r>
      <w:r>
        <w:rPr>
          <w:rFonts w:ascii="宋体" w:hAnsi="宋体" w:eastAsia="宋体" w:cs="宋体"/>
          <w:b/>
          <w:bCs/>
          <w:kern w:val="0"/>
          <w:sz w:val="24"/>
          <w:szCs w:val="24"/>
        </w:rPr>
        <w:t>   </w:t>
      </w:r>
      <w:r>
        <w:rPr>
          <w:rFonts w:hint="eastAsia" w:ascii="宋体" w:hAnsi="宋体" w:eastAsia="宋体" w:cs="宋体"/>
          <w:b/>
          <w:bCs/>
          <w:kern w:val="0"/>
          <w:sz w:val="24"/>
          <w:szCs w:val="24"/>
        </w:rPr>
        <w:t>招标内容及要求</w:t>
      </w:r>
    </w:p>
    <w:p>
      <w:pPr>
        <w:widowControl/>
        <w:jc w:val="left"/>
        <w:outlineLvl w:val="0"/>
        <w:rPr>
          <w:rFonts w:ascii="宋体" w:hAnsi="宋体" w:eastAsia="宋体" w:cs="宋体"/>
          <w:kern w:val="0"/>
          <w:sz w:val="24"/>
          <w:szCs w:val="24"/>
        </w:rPr>
      </w:pPr>
      <w:r>
        <w:rPr>
          <w:rFonts w:ascii="宋体" w:hAnsi="宋体" w:eastAsia="宋体" w:cs="宋体"/>
          <w:kern w:val="0"/>
          <w:sz w:val="24"/>
          <w:szCs w:val="24"/>
        </w:rPr>
        <w:t>一、项目概况（采购标的）</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（一）项目概况：厦门市</w:t>
      </w:r>
      <w:r>
        <w:rPr>
          <w:rFonts w:ascii="宋体" w:hAnsi="宋体" w:eastAsia="宋体" w:cs="宋体"/>
          <w:kern w:val="0"/>
          <w:sz w:val="24"/>
          <w:szCs w:val="24"/>
        </w:rPr>
        <w:t>12333</w:t>
      </w:r>
      <w:r>
        <w:rPr>
          <w:rFonts w:hint="eastAsia" w:ascii="宋体" w:hAnsi="宋体" w:eastAsia="宋体" w:cs="宋体"/>
          <w:kern w:val="0"/>
          <w:sz w:val="24"/>
          <w:szCs w:val="24"/>
        </w:rPr>
        <w:t>人力资源社会保障咨询服务中心</w:t>
      </w:r>
      <w:r>
        <w:rPr>
          <w:rFonts w:ascii="宋体" w:hAnsi="宋体" w:eastAsia="宋体" w:cs="宋体"/>
          <w:kern w:val="0"/>
          <w:sz w:val="24"/>
          <w:szCs w:val="24"/>
        </w:rPr>
        <w:t>(</w:t>
      </w:r>
      <w:r>
        <w:rPr>
          <w:rFonts w:hint="eastAsia" w:ascii="宋体" w:hAnsi="宋体" w:eastAsia="宋体" w:cs="宋体"/>
          <w:kern w:val="0"/>
          <w:sz w:val="24"/>
          <w:szCs w:val="24"/>
        </w:rPr>
        <w:t>以下简称“</w:t>
      </w:r>
      <w:r>
        <w:rPr>
          <w:rFonts w:ascii="宋体" w:hAnsi="宋体" w:eastAsia="宋体" w:cs="宋体"/>
          <w:kern w:val="0"/>
          <w:sz w:val="24"/>
          <w:szCs w:val="24"/>
        </w:rPr>
        <w:t>12333</w:t>
      </w:r>
      <w:r>
        <w:rPr>
          <w:rFonts w:hint="eastAsia" w:ascii="宋体" w:hAnsi="宋体" w:eastAsia="宋体" w:cs="宋体"/>
          <w:kern w:val="0"/>
          <w:sz w:val="24"/>
          <w:szCs w:val="24"/>
        </w:rPr>
        <w:t>”</w:t>
      </w:r>
      <w:r>
        <w:rPr>
          <w:rFonts w:ascii="宋体" w:hAnsi="宋体" w:eastAsia="宋体" w:cs="宋体"/>
          <w:kern w:val="0"/>
          <w:sz w:val="24"/>
          <w:szCs w:val="24"/>
        </w:rPr>
        <w:t>)2004</w:t>
      </w:r>
      <w:r>
        <w:rPr>
          <w:rFonts w:hint="eastAsia" w:ascii="宋体" w:hAnsi="宋体" w:eastAsia="宋体" w:cs="宋体"/>
          <w:kern w:val="0"/>
          <w:sz w:val="24"/>
          <w:szCs w:val="24"/>
        </w:rPr>
        <w:t>年</w:t>
      </w:r>
      <w:r>
        <w:rPr>
          <w:rFonts w:ascii="宋体" w:hAnsi="宋体" w:eastAsia="宋体" w:cs="宋体"/>
          <w:kern w:val="0"/>
          <w:sz w:val="24"/>
          <w:szCs w:val="24"/>
        </w:rPr>
        <w:t>12</w:t>
      </w:r>
      <w:r>
        <w:rPr>
          <w:rFonts w:hint="eastAsia" w:ascii="宋体" w:hAnsi="宋体" w:eastAsia="宋体" w:cs="宋体"/>
          <w:kern w:val="0"/>
          <w:sz w:val="24"/>
          <w:szCs w:val="24"/>
        </w:rPr>
        <w:t>月</w:t>
      </w:r>
      <w:r>
        <w:rPr>
          <w:rFonts w:ascii="宋体" w:hAnsi="宋体" w:eastAsia="宋体" w:cs="宋体"/>
          <w:kern w:val="0"/>
          <w:sz w:val="24"/>
          <w:szCs w:val="24"/>
        </w:rPr>
        <w:t>30</w:t>
      </w:r>
      <w:r>
        <w:rPr>
          <w:rFonts w:hint="eastAsia" w:ascii="宋体" w:hAnsi="宋体" w:eastAsia="宋体" w:cs="宋体"/>
          <w:kern w:val="0"/>
          <w:sz w:val="24"/>
          <w:szCs w:val="24"/>
        </w:rPr>
        <w:t>日在全省率先正式开通。十余年来已经由单一的咨询渠道拓展成集咨询、宣传、查询、指引、监督、维权、评价等多种服务功能于一体的人社部门服务范围最广、服务方式最齐、服务触角最深的公共服务平台。厦门</w:t>
      </w:r>
      <w:r>
        <w:rPr>
          <w:rFonts w:ascii="宋体" w:hAnsi="宋体" w:eastAsia="宋体" w:cs="宋体"/>
          <w:kern w:val="0"/>
          <w:sz w:val="24"/>
          <w:szCs w:val="24"/>
        </w:rPr>
        <w:t>12333</w:t>
      </w:r>
      <w:r>
        <w:rPr>
          <w:rFonts w:hint="eastAsia" w:ascii="宋体" w:hAnsi="宋体" w:eastAsia="宋体" w:cs="宋体"/>
          <w:kern w:val="0"/>
          <w:sz w:val="24"/>
          <w:szCs w:val="24"/>
        </w:rPr>
        <w:t>秉承“倾听民意，保障民生”的服务宗旨，以扎实的服务赢得公众的交口称赞，成为一块响亮的公共服务品牌。</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二）对于招标文件中的重要技术条款（带★的技术条款），投标人应在投标文件中提供其投标货物或服务满足招标文件重要技术条款要求的客观证据材料（招标文件确要求书面承诺的，则按招标文件要求提供书面承诺）。未按要求提供证据材料或未按招标文件要求提供书面承诺的，评标委员会将认定不满足该项要求。</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二、技术和服务要求</w:t>
      </w:r>
      <w:r>
        <w:rPr>
          <w:rFonts w:hint="eastAsia" w:ascii="宋体" w:hAnsi="宋体" w:eastAsia="宋体" w:cs="宋体"/>
          <w:b/>
          <w:bCs/>
          <w:kern w:val="0"/>
          <w:sz w:val="24"/>
          <w:szCs w:val="24"/>
        </w:rPr>
        <w:t>（以“★”标示的内容为不允许负偏离的实质性要求）</w:t>
      </w:r>
    </w:p>
    <w:p>
      <w:pPr>
        <w:widowControl/>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（一）总体服务要求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.1</w:t>
      </w:r>
      <w:r>
        <w:rPr>
          <w:rFonts w:hint="eastAsia" w:ascii="宋体" w:hAnsi="宋体" w:eastAsia="宋体" w:cs="宋体"/>
          <w:kern w:val="0"/>
          <w:sz w:val="24"/>
          <w:szCs w:val="24"/>
        </w:rPr>
        <w:t>、热线通过自动语音、留言信箱、人工应答等服务手段，建立了一套“一口对外”的现代化人力资源和社会保障服务系统，即用户只要通过统一的12333特服号码，利用高效的自助服务与人工服务有机结合的服务体系，就可得到方便、实用、全面、标准及高效的有关人事人才、劳动就业、社会保障、维权等方面的业务咨询解答服务，实现公众咨询、信息反馈、统计分析及决策等一体化的处理与管理。</w:t>
      </w:r>
    </w:p>
    <w:p>
      <w:pPr>
        <w:widowControl/>
        <w:spacing w:line="360" w:lineRule="auto"/>
        <w:jc w:val="left"/>
        <w:rPr>
          <w:rFonts w:ascii="宋体" w:hAnsi="宋体" w:eastAsia="宋体"/>
          <w:sz w:val="24"/>
          <w:szCs w:val="24"/>
        </w:rPr>
      </w:pPr>
      <w:r>
        <w:rPr>
          <w:rFonts w:ascii="宋体" w:hAnsi="宋体" w:eastAsia="宋体" w:cs="宋体"/>
          <w:kern w:val="0"/>
          <w:sz w:val="24"/>
          <w:szCs w:val="24"/>
        </w:rPr>
        <w:t>1.2</w:t>
      </w:r>
      <w:r>
        <w:rPr>
          <w:rFonts w:hint="eastAsia" w:ascii="宋体" w:hAnsi="宋体" w:eastAsia="宋体" w:cs="宋体"/>
          <w:kern w:val="0"/>
          <w:sz w:val="24"/>
          <w:szCs w:val="24"/>
        </w:rPr>
        <w:t>、集中受理市民通过电话、网站、微信等渠道对人社部门行政职能职</w:t>
      </w:r>
      <w:r>
        <w:rPr>
          <w:rFonts w:hint="eastAsia" w:ascii="宋体" w:hAnsi="宋体" w:eastAsia="宋体"/>
          <w:sz w:val="24"/>
          <w:szCs w:val="24"/>
        </w:rPr>
        <w:t>责、政策规定、办事流程等政务信息的咨询、投诉、意见和建议。同时需具有来电分类统计等统计分析功能。本项目通过自动语音查询系统与人工话务平台及计算机和网络系统的支持，对所有来电的意见都详细记录，并且进行同期录音。在无人值班或人工话务平台处理繁忙的时候，可以记录来电者的电话号码，为来电者提供政策法规查询、投诉处理结果查询、实时投诉录音的语音信箱服务。对现有的语音服务系统进行适当改进，在无人值班或人工话务平台处理繁忙的时候，自动提示用户留下联系电话或引导用户在非高峰时段拨打，并根据用户留下的联系电话，在非高峰时段对用户进行外呼回访服务，该回访咨询服务承诺用户在留下联系电话后48小时内与用户进行接洽。做到</w:t>
      </w:r>
      <w:r>
        <w:rPr>
          <w:rFonts w:ascii="宋体" w:hAnsi="宋体" w:eastAsia="宋体"/>
          <w:sz w:val="24"/>
          <w:szCs w:val="24"/>
        </w:rPr>
        <w:t>64</w:t>
      </w:r>
      <w:r>
        <w:rPr>
          <w:rFonts w:hint="eastAsia" w:ascii="宋体" w:hAnsi="宋体" w:eastAsia="宋体"/>
          <w:sz w:val="24"/>
          <w:szCs w:val="24"/>
        </w:rPr>
        <w:t>个坐席，</w:t>
      </w:r>
      <w:r>
        <w:rPr>
          <w:rFonts w:ascii="宋体" w:hAnsi="宋体" w:eastAsia="宋体"/>
          <w:sz w:val="24"/>
          <w:szCs w:val="24"/>
        </w:rPr>
        <w:t>7</w:t>
      </w:r>
      <w:r>
        <w:rPr>
          <w:rFonts w:hint="eastAsia" w:ascii="宋体" w:hAnsi="宋体" w:eastAsia="宋体"/>
          <w:sz w:val="24"/>
          <w:szCs w:val="24"/>
        </w:rPr>
        <w:t>×7小时的人工服务, 并保证达到服务期间在岗提供正常话务接续服务人员日均通话时长达260分钟的年度考核指标；7×24小时的自动语音查询服务。同时，提供近期录音，方便12333管理办公室可随时远程调阅录音，提高12333话务员的服务质量。</w:t>
      </w:r>
    </w:p>
    <w:p>
      <w:pPr>
        <w:widowControl/>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（二）服务内容</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厦门市123</w:t>
      </w:r>
      <w:r>
        <w:rPr>
          <w:rFonts w:ascii="宋体" w:hAnsi="宋体" w:eastAsia="宋体" w:cs="宋体"/>
          <w:kern w:val="0"/>
          <w:sz w:val="24"/>
          <w:szCs w:val="24"/>
        </w:rPr>
        <w:t>3</w:t>
      </w:r>
      <w:r>
        <w:rPr>
          <w:rFonts w:hint="eastAsia" w:ascii="宋体" w:hAnsi="宋体" w:eastAsia="宋体" w:cs="宋体"/>
          <w:kern w:val="0"/>
          <w:sz w:val="24"/>
          <w:szCs w:val="24"/>
        </w:rPr>
        <w:t>3咨询服务热线采取“政府采购、服务外包”的建设模式,由</w:t>
      </w:r>
      <w:r>
        <w:rPr>
          <w:rFonts w:hint="eastAsia" w:ascii="宋体" w:hAnsi="宋体" w:eastAsia="宋体" w:cs="宋体"/>
          <w:b/>
          <w:bCs/>
          <w:kern w:val="0"/>
          <w:sz w:val="24"/>
          <w:szCs w:val="24"/>
        </w:rPr>
        <w:t>人社局</w:t>
      </w:r>
      <w:r>
        <w:rPr>
          <w:rFonts w:hint="eastAsia" w:ascii="宋体" w:hAnsi="宋体" w:eastAsia="宋体" w:cs="宋体"/>
          <w:kern w:val="0"/>
          <w:sz w:val="24"/>
          <w:szCs w:val="24"/>
        </w:rPr>
        <w:t>向企业购买12333热线运营管理服务。采购内容</w:t>
      </w:r>
      <w:r>
        <w:rPr>
          <w:rFonts w:ascii="宋体" w:hAnsi="宋体" w:eastAsia="宋体" w:cs="宋体"/>
          <w:kern w:val="0"/>
          <w:sz w:val="24"/>
          <w:szCs w:val="24"/>
        </w:rPr>
        <w:t>主要包括服务外包人员经费、日常办公经费和外呼通信经费</w:t>
      </w:r>
      <w:r>
        <w:rPr>
          <w:rFonts w:hint="eastAsia" w:ascii="宋体" w:hAnsi="宋体" w:eastAsia="宋体" w:cs="宋体"/>
          <w:kern w:val="0"/>
          <w:sz w:val="24"/>
          <w:szCs w:val="24"/>
        </w:rPr>
        <w:t>，职场配套</w:t>
      </w:r>
      <w:r>
        <w:rPr>
          <w:rFonts w:ascii="宋体" w:hAnsi="宋体" w:eastAsia="宋体" w:cs="宋体"/>
          <w:kern w:val="0"/>
          <w:sz w:val="24"/>
          <w:szCs w:val="24"/>
        </w:rPr>
        <w:t>包含场所</w:t>
      </w:r>
      <w:r>
        <w:rPr>
          <w:rFonts w:hint="eastAsia" w:ascii="宋体" w:hAnsi="宋体" w:eastAsia="宋体" w:cs="宋体"/>
          <w:kern w:val="0"/>
          <w:sz w:val="24"/>
          <w:szCs w:val="24"/>
        </w:rPr>
        <w:t>运</w:t>
      </w:r>
      <w:r>
        <w:rPr>
          <w:rFonts w:ascii="宋体" w:hAnsi="宋体" w:eastAsia="宋体" w:cs="宋体"/>
          <w:kern w:val="0"/>
          <w:sz w:val="24"/>
          <w:szCs w:val="24"/>
        </w:rPr>
        <w:t>营所需的配套设备和水电等经费。</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企业负责提供项目所需的场地（含办公设备、办公家具等）服务、话务系统服务、设施配套、运营维护和招聘坐席人员、管理人员，政府根据服务内容支付相应的费用。</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1、服务场所（含办公设备、办公家具等）：企业提供自营（或租赁的）办公场所用于本项目，同时应满足采购人未来服务发展的需要，提前做好空间扩容的储备工作。若企业提供的是自营场所应提交房屋所有权证明的有效复印件（若为租赁的，还应提供租赁合同）。</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2、服务外包人员：企业负责人员的招聘、培训、服务管控等工作。</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2.3</w:t>
      </w:r>
      <w:r>
        <w:rPr>
          <w:rFonts w:hint="eastAsia" w:ascii="宋体" w:hAnsi="宋体" w:eastAsia="宋体" w:cs="宋体"/>
          <w:kern w:val="0"/>
          <w:sz w:val="24"/>
          <w:szCs w:val="24"/>
        </w:rPr>
        <w:t>、话务系统平台：话务系统平台建设应考虑到平台的先进性、稳定性、安全性以及在突发事件发生时的应变能力。（1</w:t>
      </w:r>
      <w:r>
        <w:rPr>
          <w:rFonts w:ascii="宋体" w:hAnsi="宋体" w:eastAsia="宋体" w:cs="宋体"/>
          <w:kern w:val="0"/>
          <w:sz w:val="24"/>
          <w:szCs w:val="24"/>
        </w:rPr>
        <w:t>）</w:t>
      </w:r>
      <w:r>
        <w:rPr>
          <w:rFonts w:hint="eastAsia" w:ascii="宋体" w:hAnsi="宋体" w:eastAsia="宋体" w:cs="宋体"/>
          <w:kern w:val="0"/>
          <w:sz w:val="24"/>
          <w:szCs w:val="24"/>
        </w:rPr>
        <w:t>话务系统需要提供除电话接入以外的多通道服务，以适应不同人群对有声与无声坐席服务的选择；（</w:t>
      </w:r>
      <w:r>
        <w:rPr>
          <w:rFonts w:ascii="宋体" w:hAnsi="宋体" w:eastAsia="宋体" w:cs="宋体"/>
          <w:kern w:val="0"/>
          <w:sz w:val="24"/>
          <w:szCs w:val="24"/>
        </w:rPr>
        <w:t>2</w:t>
      </w:r>
      <w:r>
        <w:rPr>
          <w:rFonts w:hint="eastAsia" w:ascii="宋体" w:hAnsi="宋体" w:eastAsia="宋体" w:cs="宋体"/>
          <w:kern w:val="0"/>
          <w:sz w:val="24"/>
          <w:szCs w:val="24"/>
        </w:rPr>
        <w:t>）话务</w:t>
      </w:r>
      <w:r>
        <w:rPr>
          <w:rFonts w:hint="eastAsia" w:ascii="宋体" w:hAnsi="宋体" w:eastAsia="宋体"/>
          <w:sz w:val="24"/>
          <w:szCs w:val="24"/>
        </w:rPr>
        <w:t>系统要实现平台独立组网，通过防火墙和安全加密技术与外部其它网络从物理上彻底隔离；（</w:t>
      </w:r>
      <w:r>
        <w:rPr>
          <w:rFonts w:ascii="宋体" w:hAnsi="宋体" w:eastAsia="宋体"/>
          <w:sz w:val="24"/>
          <w:szCs w:val="24"/>
        </w:rPr>
        <w:t>3</w:t>
      </w:r>
      <w:r>
        <w:rPr>
          <w:rFonts w:hint="eastAsia" w:ascii="宋体" w:hAnsi="宋体" w:eastAsia="宋体"/>
          <w:sz w:val="24"/>
          <w:szCs w:val="24"/>
        </w:rPr>
        <w:t>）具备数据备份和恢复能力，可实现本地或</w:t>
      </w:r>
      <w:r>
        <w:rPr>
          <w:rFonts w:ascii="宋体" w:hAnsi="宋体" w:eastAsia="宋体"/>
          <w:sz w:val="24"/>
          <w:szCs w:val="24"/>
        </w:rPr>
        <w:t>异地备份，在数据被删以后可以</w:t>
      </w:r>
      <w:r>
        <w:rPr>
          <w:rFonts w:hint="eastAsia" w:ascii="宋体" w:hAnsi="宋体" w:eastAsia="宋体"/>
          <w:sz w:val="24"/>
          <w:szCs w:val="24"/>
        </w:rPr>
        <w:t>快速</w:t>
      </w:r>
      <w:r>
        <w:rPr>
          <w:rFonts w:ascii="宋体" w:hAnsi="宋体" w:eastAsia="宋体"/>
          <w:sz w:val="24"/>
          <w:szCs w:val="24"/>
        </w:rPr>
        <w:t>恢复数据</w:t>
      </w: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）具备平台双备保障功能，在本地平台发生故障时，能自动无缝切换至互备平台提供服务，确保服务的正常开展；（</w:t>
      </w:r>
      <w:r>
        <w:rPr>
          <w:rFonts w:ascii="宋体" w:hAnsi="宋体" w:eastAsia="宋体"/>
          <w:sz w:val="24"/>
          <w:szCs w:val="24"/>
        </w:rPr>
        <w:t>5</w:t>
      </w:r>
      <w:r>
        <w:rPr>
          <w:rFonts w:hint="eastAsia" w:ascii="宋体" w:hAnsi="宋体" w:eastAsia="宋体"/>
          <w:sz w:val="24"/>
          <w:szCs w:val="24"/>
        </w:rPr>
        <w:t>）在突发事件发生时，能保障并发的高话务呼入平台，并在语音的提醒下有续地接入服</w:t>
      </w:r>
      <w:r>
        <w:rPr>
          <w:rFonts w:hint="eastAsia" w:ascii="宋体" w:hAnsi="宋体" w:eastAsia="宋体" w:cs="宋体"/>
          <w:kern w:val="0"/>
          <w:sz w:val="24"/>
          <w:szCs w:val="24"/>
        </w:rPr>
        <w:t>务专席；（</w:t>
      </w:r>
      <w:r>
        <w:rPr>
          <w:rFonts w:ascii="宋体" w:hAnsi="宋体" w:eastAsia="宋体" w:cs="宋体"/>
          <w:kern w:val="0"/>
          <w:sz w:val="24"/>
          <w:szCs w:val="24"/>
        </w:rPr>
        <w:t>6</w:t>
      </w:r>
      <w:r>
        <w:rPr>
          <w:rFonts w:hint="eastAsia" w:ascii="宋体" w:hAnsi="宋体" w:eastAsia="宋体" w:cs="宋体"/>
          <w:kern w:val="0"/>
          <w:sz w:val="24"/>
          <w:szCs w:val="24"/>
        </w:rPr>
        <w:t>）开放的接口服务，支持提供W</w:t>
      </w:r>
      <w:r>
        <w:rPr>
          <w:rFonts w:ascii="宋体" w:hAnsi="宋体" w:eastAsia="宋体" w:cs="宋体"/>
          <w:kern w:val="0"/>
          <w:sz w:val="24"/>
          <w:szCs w:val="24"/>
        </w:rPr>
        <w:t>ebServers</w:t>
      </w:r>
      <w:r>
        <w:rPr>
          <w:rFonts w:hint="eastAsia" w:ascii="宋体" w:hAnsi="宋体" w:eastAsia="宋体" w:cs="宋体"/>
          <w:kern w:val="0"/>
          <w:sz w:val="24"/>
          <w:szCs w:val="24"/>
        </w:rPr>
        <w:t>服务和二次接口开发能力。与人社局知识系统、人社和医保各项业务系统、其他第三方系统等平台实现服务对接，实现数据交互，信息共享，服务监督管理；（7）借助热线服务的大数据分析，优化和改进服务，提升123</w:t>
      </w:r>
      <w:r>
        <w:rPr>
          <w:rFonts w:ascii="宋体" w:hAnsi="宋体" w:eastAsia="宋体" w:cs="宋体"/>
          <w:kern w:val="0"/>
          <w:sz w:val="24"/>
          <w:szCs w:val="24"/>
        </w:rPr>
        <w:t>33</w:t>
      </w:r>
      <w:r>
        <w:rPr>
          <w:rFonts w:hint="eastAsia" w:ascii="宋体" w:hAnsi="宋体" w:eastAsia="宋体" w:cs="宋体"/>
          <w:kern w:val="0"/>
          <w:sz w:val="24"/>
          <w:szCs w:val="24"/>
        </w:rPr>
        <w:t>热线的接通率、群众满意度。</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企业提供服务于本热线项目的话务系统平台软件、服务设施等软硬件的产权归属于企业。</w:t>
      </w:r>
    </w:p>
    <w:p>
      <w:pPr>
        <w:widowControl/>
        <w:spacing w:line="360" w:lineRule="auto"/>
        <w:jc w:val="left"/>
        <w:rPr>
          <w:rFonts w:ascii="宋体" w:hAnsi="宋体" w:eastAsia="宋体"/>
          <w:sz w:val="24"/>
          <w:szCs w:val="24"/>
        </w:rPr>
      </w:pPr>
      <w:r>
        <w:rPr>
          <w:rFonts w:ascii="宋体" w:hAnsi="宋体" w:eastAsia="宋体" w:cs="宋体"/>
          <w:kern w:val="0"/>
          <w:sz w:val="24"/>
          <w:szCs w:val="24"/>
        </w:rPr>
        <w:t>2.</w:t>
      </w:r>
      <w:r>
        <w:rPr>
          <w:rFonts w:hint="eastAsia" w:ascii="宋体" w:hAnsi="宋体" w:eastAsia="宋体" w:cs="宋体"/>
          <w:kern w:val="0"/>
          <w:sz w:val="24"/>
          <w:szCs w:val="24"/>
        </w:rPr>
        <w:t>4、设施配套：话务大厅需满足不少于</w:t>
      </w:r>
      <w:r>
        <w:rPr>
          <w:rFonts w:ascii="宋体" w:hAnsi="宋体" w:eastAsia="宋体" w:cs="宋体"/>
          <w:kern w:val="0"/>
          <w:sz w:val="24"/>
          <w:szCs w:val="24"/>
        </w:rPr>
        <w:t>64</w:t>
      </w:r>
      <w:r>
        <w:rPr>
          <w:rFonts w:hint="eastAsia" w:ascii="宋体" w:hAnsi="宋体" w:eastAsia="宋体" w:cs="宋体"/>
          <w:kern w:val="0"/>
          <w:sz w:val="24"/>
          <w:szCs w:val="24"/>
        </w:rPr>
        <w:t>个席位的配置。其中电脑需求</w:t>
      </w:r>
      <w:r>
        <w:rPr>
          <w:rFonts w:ascii="宋体" w:hAnsi="宋体" w:eastAsia="宋体" w:cs="宋体"/>
          <w:kern w:val="0"/>
          <w:sz w:val="24"/>
          <w:szCs w:val="24"/>
        </w:rPr>
        <w:t>64</w:t>
      </w:r>
      <w:r>
        <w:rPr>
          <w:rFonts w:hint="eastAsia" w:ascii="宋体" w:hAnsi="宋体" w:eastAsia="宋体" w:cs="宋体"/>
          <w:kern w:val="0"/>
          <w:sz w:val="24"/>
          <w:szCs w:val="24"/>
        </w:rPr>
        <w:t>套，</w:t>
      </w:r>
      <w:r>
        <w:rPr>
          <w:rFonts w:ascii="宋体" w:hAnsi="宋体" w:eastAsia="宋体" w:cs="宋体"/>
          <w:kern w:val="0"/>
          <w:sz w:val="24"/>
          <w:szCs w:val="24"/>
        </w:rPr>
        <w:t>64</w:t>
      </w:r>
      <w:r>
        <w:rPr>
          <w:rFonts w:hint="eastAsia" w:ascii="宋体" w:hAnsi="宋体" w:eastAsia="宋体" w:cs="宋体"/>
          <w:kern w:val="0"/>
          <w:sz w:val="24"/>
          <w:szCs w:val="24"/>
        </w:rPr>
        <w:t>套话务员专用降噪话盒耳麦。电脑配置如下：台式原装品牌电脑。投</w:t>
      </w:r>
      <w:r>
        <w:rPr>
          <w:rFonts w:hint="eastAsia" w:ascii="宋体" w:hAnsi="宋体" w:eastAsia="宋体"/>
          <w:sz w:val="24"/>
          <w:szCs w:val="24"/>
        </w:rPr>
        <w:t>标人需提供100M以上互联网网络资源保障。同时，根据发展需要,实时进行扩容,保持网络良好的冗余能力。</w:t>
      </w:r>
    </w:p>
    <w:p>
      <w:pPr>
        <w:widowControl/>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（三）技术规格及服务要求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技术规格及服务需求包括三大部分,分别是:话务系统平台建设、话务座席配套、服务团队建设。</w:t>
      </w:r>
    </w:p>
    <w:p>
      <w:pPr>
        <w:widowControl/>
        <w:spacing w:line="360" w:lineRule="auto"/>
        <w:jc w:val="left"/>
        <w:rPr>
          <w:rFonts w:ascii="宋体" w:hAnsi="宋体" w:eastAsia="宋体" w:cs="宋体"/>
          <w:kern w:val="0"/>
          <w:sz w:val="24"/>
          <w:szCs w:val="24"/>
        </w:rPr>
      </w:pPr>
      <w:bookmarkStart w:id="0" w:name="_Toc66227538"/>
      <w:bookmarkStart w:id="1" w:name="_Toc66228129"/>
      <w:r>
        <w:rPr>
          <w:rFonts w:ascii="宋体" w:hAnsi="宋体" w:eastAsia="宋体" w:cs="宋体"/>
          <w:kern w:val="0"/>
          <w:sz w:val="24"/>
          <w:szCs w:val="24"/>
        </w:rPr>
        <w:t>3.1</w:t>
      </w:r>
      <w:r>
        <w:rPr>
          <w:rFonts w:hint="eastAsia" w:ascii="宋体" w:hAnsi="宋体" w:eastAsia="宋体" w:cs="宋体"/>
          <w:kern w:val="0"/>
          <w:sz w:val="24"/>
          <w:szCs w:val="24"/>
        </w:rPr>
        <w:t>、平台建设需求</w:t>
      </w:r>
      <w:bookmarkEnd w:id="0"/>
      <w:bookmarkEnd w:id="1"/>
    </w:p>
    <w:p>
      <w:pPr>
        <w:widowControl/>
        <w:spacing w:line="360" w:lineRule="auto"/>
        <w:jc w:val="left"/>
        <w:rPr>
          <w:rFonts w:ascii="宋体" w:hAnsi="宋体" w:eastAsia="宋体" w:cs="宋体"/>
          <w:kern w:val="0"/>
          <w:sz w:val="24"/>
          <w:szCs w:val="24"/>
        </w:rPr>
      </w:pPr>
      <w:bookmarkStart w:id="2" w:name="_Toc66227539"/>
      <w:bookmarkStart w:id="3" w:name="_Toc66228130"/>
      <w:r>
        <w:rPr>
          <w:rFonts w:ascii="宋体" w:hAnsi="宋体" w:eastAsia="宋体" w:cs="宋体"/>
          <w:kern w:val="0"/>
          <w:sz w:val="24"/>
          <w:szCs w:val="24"/>
        </w:rPr>
        <w:t>3.1.1</w:t>
      </w:r>
      <w:bookmarkStart w:id="4" w:name="_Toc461181291"/>
      <w:r>
        <w:rPr>
          <w:rFonts w:hint="eastAsia" w:ascii="宋体" w:hAnsi="宋体" w:eastAsia="宋体" w:cs="宋体"/>
          <w:kern w:val="0"/>
          <w:sz w:val="24"/>
          <w:szCs w:val="24"/>
        </w:rPr>
        <w:t>、语音平台系统需求</w:t>
      </w:r>
      <w:bookmarkEnd w:id="2"/>
      <w:bookmarkEnd w:id="3"/>
      <w:bookmarkEnd w:id="4"/>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w:t>
      </w:r>
      <w:r>
        <w:rPr>
          <w:rFonts w:hint="eastAsia" w:ascii="宋体" w:hAnsi="宋体" w:eastAsia="宋体" w:cs="宋体"/>
          <w:kern w:val="0"/>
          <w:sz w:val="24"/>
          <w:szCs w:val="24"/>
        </w:rPr>
        <w:t>1、普通坐席具有登录、注销、呼入、呼出、置忙、置闲、保持、接回、转接、三方通话、采集、用户信息备注的功能。</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（1）采集功能为采购人收集前台用户信息的关键入口，采集内容可根据采购人需求进行自定义。</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（2）用户信息备注提供给予前台客服在对用户服务时同步在语音系统对此用户进行信息自由填写，后续用户呼入时，再次接入语音的前台客服可以看到每次备注信息。</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3.1.1.2</w:t>
      </w:r>
      <w:r>
        <w:rPr>
          <w:rFonts w:hint="eastAsia" w:ascii="宋体" w:hAnsi="宋体" w:eastAsia="宋体" w:cs="宋体"/>
          <w:kern w:val="0"/>
          <w:sz w:val="24"/>
          <w:szCs w:val="24"/>
        </w:rPr>
        <w:t>、班长坐席的具有强制签入、强制签出、强制示忙、强制示闲、监听、强插、强切、坐席状态管理等功能。</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3.1.1.3</w:t>
      </w:r>
      <w:r>
        <w:rPr>
          <w:rFonts w:hint="eastAsia" w:ascii="宋体" w:hAnsi="宋体" w:eastAsia="宋体" w:cs="宋体"/>
          <w:kern w:val="0"/>
          <w:sz w:val="24"/>
          <w:szCs w:val="24"/>
        </w:rPr>
        <w:t>、坐席满意度调查：坐席为客户服务后，提示客户参与满意度调查，坐席挂机后客户根据IVR语音提示参与按键调查，并可实现调查统计及坐席满意度排名。</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3.1.1.4</w:t>
      </w:r>
      <w:r>
        <w:rPr>
          <w:rFonts w:hint="eastAsia" w:ascii="宋体" w:hAnsi="宋体" w:eastAsia="宋体" w:cs="宋体"/>
          <w:kern w:val="0"/>
          <w:sz w:val="24"/>
          <w:szCs w:val="24"/>
        </w:rPr>
        <w:t>、客户资料管理：</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（1）客户自动识别功能，包含来电归属地显示、用户资料显示等。</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（2）客户资料管理，能在话务平台单个、批量增删新老用户信息，并话务接入时，能显示用户资料信息。</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3.1.1.5</w:t>
      </w:r>
      <w:r>
        <w:rPr>
          <w:rFonts w:hint="eastAsia" w:ascii="宋体" w:hAnsi="宋体" w:eastAsia="宋体" w:cs="宋体"/>
          <w:kern w:val="0"/>
          <w:sz w:val="24"/>
          <w:szCs w:val="24"/>
        </w:rPr>
        <w:t>、黑名单管理：可加到黑名单中，阻止设定号码的呼入。</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w:t>
      </w:r>
      <w:r>
        <w:rPr>
          <w:rFonts w:hint="eastAsia" w:ascii="宋体" w:hAnsi="宋体" w:eastAsia="宋体" w:cs="宋体"/>
          <w:kern w:val="0"/>
          <w:sz w:val="24"/>
          <w:szCs w:val="24"/>
        </w:rPr>
        <w:t>6、录音功能：</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（1）录音保存时间：一年以上。</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（2）全程录音：支持同时对多条电话线路或音频线路进行实时全程录音，完整记录全部通话内容。</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（3）录音调听：可以根据通话时间、呼入号、呼出客服代表信息、客户信息等查询并选择性的调听录音文件。</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3.1.1.7</w:t>
      </w:r>
      <w:r>
        <w:rPr>
          <w:rFonts w:hint="eastAsia" w:ascii="宋体" w:hAnsi="宋体" w:eastAsia="宋体" w:cs="宋体"/>
          <w:kern w:val="0"/>
          <w:sz w:val="24"/>
          <w:szCs w:val="24"/>
        </w:rPr>
        <w:t>、监控功能：</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（1）情景监控：对呼叫进行监控、对坐席进行监控，能够从全局的角度记录呼叫中心系统的整体工作情况包括工作强度和服务质量。</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（2）提供采购人远程实时监控服务：综合监控呼叫系统的整体情况，包括各个线路状态、电话呼入及人员接听情况。</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（3）提供采购人远程实时监听和调阅录音服务：提供近1年录音，保障采购人随时调阅录音。</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备注：远程监控服务由成交供应商提供必要的软件和远程登陆帐号。</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3.1.1.8</w:t>
      </w:r>
      <w:r>
        <w:rPr>
          <w:rFonts w:hint="eastAsia" w:ascii="宋体" w:hAnsi="宋体" w:eastAsia="宋体" w:cs="宋体"/>
          <w:kern w:val="0"/>
          <w:sz w:val="24"/>
          <w:szCs w:val="24"/>
        </w:rPr>
        <w:t>、其它功能</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自动话务分配：支持对黑名单/时间查询/用户级别/历史记录/劝阻功能/坐席超时时间等路由选项分别进行定制，按呼入客户的主叫号码将话务按照一定的逻辑分配到不同坐席，让最合适的坐席为客户提供服务。</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（2）上下班时间配置（针对前台坐席支撑人员）：系统提供上下班时间配置的功能。</w:t>
      </w:r>
    </w:p>
    <w:p>
      <w:pPr>
        <w:widowControl/>
        <w:spacing w:line="360" w:lineRule="auto"/>
        <w:jc w:val="left"/>
        <w:rPr>
          <w:rFonts w:ascii="宋体" w:hAnsi="宋体" w:eastAsia="宋体" w:cs="宋体"/>
          <w:kern w:val="0"/>
          <w:sz w:val="24"/>
          <w:szCs w:val="24"/>
        </w:rPr>
      </w:pPr>
      <w:bookmarkStart w:id="5" w:name="_Toc66227540"/>
      <w:bookmarkStart w:id="6" w:name="_Toc66228131"/>
      <w:r>
        <w:rPr>
          <w:rFonts w:ascii="宋体" w:hAnsi="宋体" w:eastAsia="宋体" w:cs="宋体"/>
          <w:kern w:val="0"/>
          <w:sz w:val="24"/>
          <w:szCs w:val="24"/>
        </w:rPr>
        <w:t>3.1.</w:t>
      </w:r>
      <w:r>
        <w:rPr>
          <w:rFonts w:hint="eastAsia" w:ascii="宋体" w:hAnsi="宋体" w:eastAsia="宋体" w:cs="宋体"/>
          <w:kern w:val="0"/>
          <w:sz w:val="24"/>
          <w:szCs w:val="24"/>
        </w:rPr>
        <w:t>2、系统功能模块</w:t>
      </w:r>
      <w:bookmarkEnd w:id="5"/>
      <w:bookmarkEnd w:id="6"/>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2291"/>
        <w:gridCol w:w="27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功能项目</w:t>
            </w:r>
          </w:p>
        </w:tc>
        <w:tc>
          <w:tcPr>
            <w:tcW w:w="1344" w:type="pc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一级功能</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二级功能</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座席呼叫系统</w:t>
            </w: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普通坐席</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登陆、注销</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呼入、呼出</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置忙、置闲</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保持、接回</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转接</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挂机</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接听</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挂断</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转接</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满意度调查</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班长坐席</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监听</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强插</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强切</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置忙</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置闲</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路由</w:t>
            </w: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基本路由和排队</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最空闲座席路由</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自动轮转</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先来先服务</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历史服务定位</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技能等级优先</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黑名单管理</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IVR系统</w:t>
            </w: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语音引导</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语音播报</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自助查询/咨询服务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按键获取</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按键获取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自动投诉(或举报)受理</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留言自动查询信息</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转人工服务</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IVR验密</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节假日设定</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满意度调查</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录音管理系统</w:t>
            </w: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录音功能</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通话录音</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录音检索</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录音接口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工号管理</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分机号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知识库</w:t>
            </w: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知识库</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关键字搜索</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信息采集</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上传、下载</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树型结构</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报表系统</w:t>
            </w:r>
          </w:p>
        </w:tc>
        <w:tc>
          <w:tcPr>
            <w:tcW w:w="1344"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报表</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座席报表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日报、周报、月报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技能组报表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日报、周报、月报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话务量报表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呼损报表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通话明细报表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vMerge w:val="continue"/>
            <w:vAlign w:val="center"/>
          </w:tcPr>
          <w:p>
            <w:pPr>
              <w:widowControl/>
              <w:jc w:val="left"/>
              <w:rPr>
                <w:rFonts w:ascii="宋体" w:hAnsi="宋体" w:eastAsia="宋体" w:cs="宋体"/>
                <w:color w:val="000000"/>
                <w:kern w:val="0"/>
                <w:sz w:val="24"/>
                <w:szCs w:val="24"/>
              </w:rPr>
            </w:pP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工作考核报表</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01" w:type="pct"/>
            <w:vMerge w:val="restar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其它功能</w:t>
            </w:r>
          </w:p>
        </w:tc>
        <w:tc>
          <w:tcPr>
            <w:tcW w:w="1344" w:type="pc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传真</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接收和发送</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短信</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短信发送/群发、通讯录编辑、个性内容编辑</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需要根据客户申请的短信通道对接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01" w:type="pct"/>
            <w:vMerge w:val="continue"/>
            <w:vAlign w:val="center"/>
          </w:tcPr>
          <w:p>
            <w:pPr>
              <w:widowControl/>
              <w:jc w:val="left"/>
              <w:rPr>
                <w:rFonts w:ascii="宋体" w:hAnsi="宋体" w:eastAsia="宋体" w:cs="宋体"/>
                <w:color w:val="000000"/>
                <w:kern w:val="0"/>
                <w:sz w:val="24"/>
                <w:szCs w:val="24"/>
              </w:rPr>
            </w:pPr>
          </w:p>
        </w:tc>
        <w:tc>
          <w:tcPr>
            <w:tcW w:w="1344" w:type="pct"/>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公共账号</w:t>
            </w:r>
          </w:p>
        </w:tc>
        <w:tc>
          <w:tcPr>
            <w:tcW w:w="1595"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支持微博，微信，在线客服等渠道接入</w:t>
            </w:r>
          </w:p>
        </w:tc>
        <w:tc>
          <w:tcPr>
            <w:tcW w:w="860" w:type="pct"/>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widowControl/>
        <w:spacing w:line="360" w:lineRule="auto"/>
        <w:jc w:val="left"/>
        <w:rPr>
          <w:rFonts w:ascii="宋体" w:hAnsi="宋体" w:eastAsia="宋体" w:cs="宋体"/>
          <w:kern w:val="0"/>
          <w:sz w:val="24"/>
          <w:szCs w:val="24"/>
        </w:rPr>
      </w:pPr>
      <w:bookmarkStart w:id="7" w:name="_Toc66227541"/>
      <w:bookmarkStart w:id="8" w:name="_Toc66228132"/>
      <w:r>
        <w:rPr>
          <w:rFonts w:hint="eastAsia" w:ascii="宋体" w:hAnsi="宋体" w:eastAsia="宋体" w:cs="宋体"/>
          <w:kern w:val="0"/>
          <w:sz w:val="24"/>
          <w:szCs w:val="24"/>
        </w:rPr>
        <w:t>3.1.3、报表功能</w:t>
      </w:r>
      <w:bookmarkEnd w:id="7"/>
      <w:bookmarkEnd w:id="8"/>
      <w:r>
        <w:rPr>
          <w:rFonts w:hint="eastAsia" w:ascii="宋体" w:hAnsi="宋体" w:eastAsia="宋体" w:cs="宋体"/>
          <w:kern w:val="0"/>
          <w:sz w:val="24"/>
          <w:szCs w:val="24"/>
        </w:rPr>
        <w:t>：平台应具备数据统计报表功能</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3.1.3.1</w:t>
      </w:r>
      <w:r>
        <w:rPr>
          <w:rFonts w:hint="eastAsia" w:ascii="宋体" w:hAnsi="宋体" w:eastAsia="宋体" w:cs="宋体"/>
          <w:kern w:val="0"/>
          <w:sz w:val="24"/>
          <w:szCs w:val="24"/>
        </w:rPr>
        <w:t>、数据报表功能：根据采购人要求（支持按日、周、月、季度、年进行统计）定期提供呼叫系统分析报表，内容包括来电情况统计、来电原因分类统计、来电答复统计、系统各时段负载情况、来电满意度统计、采集信息统计，客服人员工作强度、工作质量情况,日呼入量，日呼出量，内部转接、外部转接、客户满意度等；</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数据报表功能按日的时间限制最少不低于100天；按周的时间限制最少不低于12周；按月的时间限制最少不低于12个月；按季度的时间限制最少不低于4季度；按年的时间限制最少不低于1年。</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.1.3.2</w:t>
      </w:r>
      <w:r>
        <w:rPr>
          <w:rFonts w:hint="eastAsia" w:ascii="宋体" w:hAnsi="宋体" w:eastAsia="宋体" w:cs="宋体"/>
          <w:kern w:val="0"/>
          <w:sz w:val="24"/>
          <w:szCs w:val="24"/>
        </w:rPr>
        <w:t>、通话记录和统计分析功能：记录每通电话的通话时间、通话时长、电话状态、通话录音等参数，针对系统总体的每月、每日、各时段负载，提供报表和统计图表。并统计分析出某一时间段内来电咨询最集中的问题，协助采购人有针对性地进行宣传和开展工作。</w:t>
      </w:r>
    </w:p>
    <w:p>
      <w:pPr>
        <w:widowControl/>
        <w:spacing w:line="360" w:lineRule="auto"/>
        <w:jc w:val="left"/>
        <w:rPr>
          <w:rFonts w:ascii="宋体" w:hAnsi="宋体" w:eastAsia="宋体" w:cs="宋体"/>
          <w:kern w:val="0"/>
          <w:sz w:val="24"/>
          <w:szCs w:val="24"/>
        </w:rPr>
      </w:pPr>
      <w:bookmarkStart w:id="9" w:name="_Toc66227542"/>
      <w:bookmarkStart w:id="10" w:name="_Toc66228133"/>
      <w:r>
        <w:rPr>
          <w:rFonts w:ascii="宋体" w:hAnsi="宋体" w:eastAsia="宋体" w:cs="宋体"/>
          <w:kern w:val="0"/>
          <w:sz w:val="24"/>
          <w:szCs w:val="24"/>
        </w:rPr>
        <w:t>3.1.</w:t>
      </w:r>
      <w:r>
        <w:rPr>
          <w:rFonts w:hint="eastAsia" w:ascii="宋体" w:hAnsi="宋体" w:eastAsia="宋体" w:cs="宋体"/>
          <w:kern w:val="0"/>
          <w:sz w:val="24"/>
          <w:szCs w:val="24"/>
        </w:rPr>
        <w:t>4、平台系统相关要求</w:t>
      </w:r>
      <w:bookmarkEnd w:id="9"/>
      <w:bookmarkEnd w:id="10"/>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w:t>
      </w:r>
      <w:r>
        <w:rPr>
          <w:rFonts w:hint="eastAsia" w:ascii="宋体" w:hAnsi="宋体" w:eastAsia="宋体" w:cs="宋体"/>
          <w:kern w:val="0"/>
          <w:sz w:val="24"/>
          <w:szCs w:val="24"/>
        </w:rPr>
        <w:t>1、处理能力</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系统处理能力应能满足突发事件所引起某一时间节点上的大量集中来话呼入“123</w:t>
      </w:r>
      <w:r>
        <w:rPr>
          <w:rFonts w:ascii="宋体" w:hAnsi="宋体" w:eastAsia="宋体" w:cs="宋体"/>
          <w:kern w:val="0"/>
          <w:sz w:val="24"/>
          <w:szCs w:val="24"/>
        </w:rPr>
        <w:t>33</w:t>
      </w:r>
      <w:r>
        <w:rPr>
          <w:rFonts w:hint="eastAsia" w:ascii="宋体" w:hAnsi="宋体" w:eastAsia="宋体" w:cs="宋体"/>
          <w:kern w:val="0"/>
          <w:sz w:val="24"/>
          <w:szCs w:val="24"/>
        </w:rPr>
        <w:t>热线”的需要。随着项目服务体量的快速增长，及时对系统设备的软硬件进行升级、扩展。</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w:t>
      </w:r>
      <w:r>
        <w:rPr>
          <w:rFonts w:hint="eastAsia" w:ascii="宋体" w:hAnsi="宋体" w:eastAsia="宋体" w:cs="宋体"/>
          <w:kern w:val="0"/>
          <w:sz w:val="24"/>
          <w:szCs w:val="24"/>
        </w:rPr>
        <w:t>2、可靠性和保障能力</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（1）平台数据备份与恢复能力</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系统平台涉及的关键软件、硬件应具备一定的备份措施和在线恢复的能力。可实现本地或</w:t>
      </w:r>
      <w:r>
        <w:rPr>
          <w:rFonts w:ascii="宋体" w:hAnsi="宋体" w:eastAsia="宋体" w:cs="宋体"/>
          <w:kern w:val="0"/>
          <w:sz w:val="24"/>
          <w:szCs w:val="24"/>
        </w:rPr>
        <w:t>异地备份，在数据被删以后可以</w:t>
      </w:r>
      <w:r>
        <w:rPr>
          <w:rFonts w:hint="eastAsia" w:ascii="宋体" w:hAnsi="宋体" w:eastAsia="宋体" w:cs="宋体"/>
          <w:kern w:val="0"/>
          <w:sz w:val="24"/>
          <w:szCs w:val="24"/>
        </w:rPr>
        <w:t>快速</w:t>
      </w:r>
      <w:r>
        <w:rPr>
          <w:rFonts w:ascii="宋体" w:hAnsi="宋体" w:eastAsia="宋体" w:cs="宋体"/>
          <w:kern w:val="0"/>
          <w:sz w:val="24"/>
          <w:szCs w:val="24"/>
        </w:rPr>
        <w:t>恢复数据。</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（2）平台双备保障</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基础话务系统平台具备平台双备功能，当平台系统出现较为严重故障时能在无感知情况下自动无缝切换至互备平台提供服务。语音、数据网络都要进行双路由备份，主用系统接入本地，备用系统可放置在异地。系统平台接入通过负载均衡或者互备模式进行IP组网设置，当一条网络或者语音平台出现故障情况下，整个话务系统平台和网络系统仍旧可以正常运行，确保服务的不间断运行。</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w:t>
      </w:r>
      <w:r>
        <w:rPr>
          <w:rFonts w:hint="eastAsia" w:ascii="宋体" w:hAnsi="宋体" w:eastAsia="宋体" w:cs="宋体"/>
          <w:kern w:val="0"/>
          <w:sz w:val="24"/>
          <w:szCs w:val="24"/>
        </w:rPr>
        <w:t>3、安全性</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（1）为确保热线信息系统和业务数据的安全以及前后台数据访问的实时性，投标人提供的语音平台应具备与政府内部网络独立组网，与投标人内部网络从物理上彻底隔离的能力。</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建立系统平台的安全防护体系，对来自外部攻击和内部漏洞从技术层面均有相应的安全策略，确保系统的可靠运行、数据库存储安全，关键数据库存储设有备份和恢复机制。系统应采取有效措施提高系统安全性,系统应对数据库和服务器操作系统进行安全设置，系统平台采用防火墙和安全加密技术与外部进行隔离。</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3.1.4.4、</w:t>
      </w:r>
      <w:r>
        <w:rPr>
          <w:rFonts w:hint="eastAsia" w:ascii="宋体" w:hAnsi="宋体" w:eastAsia="宋体" w:cs="宋体"/>
          <w:kern w:val="0"/>
          <w:sz w:val="24"/>
          <w:szCs w:val="24"/>
        </w:rPr>
        <w:t>平台性能指标</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用户拨号接入后，系统</w:t>
      </w:r>
      <w:r>
        <w:rPr>
          <w:rFonts w:ascii="宋体" w:hAnsi="宋体" w:eastAsia="宋体" w:cs="宋体"/>
          <w:kern w:val="0"/>
          <w:sz w:val="24"/>
          <w:szCs w:val="24"/>
        </w:rPr>
        <w:t>2秒内响应并播放语音导航</w:t>
      </w:r>
      <w:r>
        <w:rPr>
          <w:rFonts w:hint="eastAsia" w:ascii="宋体" w:hAnsi="宋体" w:eastAsia="宋体" w:cs="宋体"/>
          <w:kern w:val="0"/>
          <w:sz w:val="24"/>
          <w:szCs w:val="24"/>
        </w:rPr>
        <w:t>，客户按键识别≦</w:t>
      </w:r>
      <w:r>
        <w:rPr>
          <w:rFonts w:ascii="宋体" w:hAnsi="宋体" w:eastAsia="宋体" w:cs="宋体"/>
          <w:kern w:val="0"/>
          <w:sz w:val="24"/>
          <w:szCs w:val="24"/>
        </w:rPr>
        <w:t>1S</w:t>
      </w:r>
      <w:r>
        <w:rPr>
          <w:rFonts w:hint="eastAsia" w:ascii="宋体" w:hAnsi="宋体" w:eastAsia="宋体" w:cs="宋体"/>
          <w:kern w:val="0"/>
          <w:sz w:val="24"/>
          <w:szCs w:val="24"/>
        </w:rPr>
        <w:t>。具体指标：能承受2</w:t>
      </w:r>
      <w:r>
        <w:rPr>
          <w:rFonts w:ascii="宋体" w:hAnsi="宋体" w:eastAsia="宋体" w:cs="宋体"/>
          <w:kern w:val="0"/>
          <w:sz w:val="24"/>
          <w:szCs w:val="24"/>
        </w:rPr>
        <w:t>00并发用户</w:t>
      </w:r>
      <w:r>
        <w:rPr>
          <w:rFonts w:hint="eastAsia" w:ascii="宋体" w:hAnsi="宋体" w:eastAsia="宋体" w:cs="宋体"/>
          <w:kern w:val="0"/>
          <w:sz w:val="24"/>
          <w:szCs w:val="24"/>
        </w:rPr>
        <w:t>同时呼入，系统仍然可以稳定运行。客户端响应时间≦</w:t>
      </w:r>
      <w:r>
        <w:rPr>
          <w:rFonts w:ascii="宋体" w:hAnsi="宋体" w:eastAsia="宋体" w:cs="宋体"/>
          <w:kern w:val="0"/>
          <w:sz w:val="24"/>
          <w:szCs w:val="24"/>
        </w:rPr>
        <w:t>3S，请求成功率≧95%。</w:t>
      </w:r>
      <w:r>
        <w:rPr>
          <w:rFonts w:hint="eastAsia" w:ascii="宋体" w:hAnsi="宋体" w:eastAsia="宋体" w:cs="宋体"/>
          <w:kern w:val="0"/>
          <w:sz w:val="24"/>
          <w:szCs w:val="24"/>
        </w:rPr>
        <w:t>后台统计报表实时刷新，复杂报表生成≦5S，单笔数据查询≦3S，便民知识库统计报表生成≦5S，单笔查询≦2S。I</w:t>
      </w:r>
      <w:r>
        <w:rPr>
          <w:rFonts w:ascii="宋体" w:hAnsi="宋体" w:eastAsia="宋体" w:cs="宋体"/>
          <w:kern w:val="0"/>
          <w:sz w:val="24"/>
          <w:szCs w:val="24"/>
        </w:rPr>
        <w:t>VR</w:t>
      </w:r>
      <w:r>
        <w:rPr>
          <w:rFonts w:hint="eastAsia" w:ascii="宋体" w:hAnsi="宋体" w:eastAsia="宋体" w:cs="宋体"/>
          <w:kern w:val="0"/>
          <w:sz w:val="24"/>
          <w:szCs w:val="24"/>
        </w:rPr>
        <w:t>支持语种数&gt;3种，支持</w:t>
      </w:r>
      <w:r>
        <w:rPr>
          <w:rFonts w:ascii="宋体" w:hAnsi="宋体" w:eastAsia="宋体" w:cs="宋体"/>
          <w:kern w:val="0"/>
          <w:sz w:val="24"/>
          <w:szCs w:val="24"/>
        </w:rPr>
        <w:t>2</w:t>
      </w:r>
      <w:r>
        <w:rPr>
          <w:rFonts w:hint="eastAsia" w:ascii="宋体" w:hAnsi="宋体" w:eastAsia="宋体" w:cs="宋体"/>
          <w:kern w:val="0"/>
          <w:sz w:val="24"/>
          <w:szCs w:val="24"/>
        </w:rPr>
        <w:t>00路IVR（交互式自动语音应答），系统平台MTBF无故障运行时间&gt;30000小时。支持信令：中国一号信令、中国七号信令（全系列如TUP、ISUP等）、ISDN PRI；VoIP：H.323等。</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w:t>
      </w:r>
      <w:r>
        <w:rPr>
          <w:rFonts w:hint="eastAsia" w:ascii="宋体" w:hAnsi="宋体" w:eastAsia="宋体" w:cs="宋体"/>
          <w:kern w:val="0"/>
          <w:sz w:val="24"/>
          <w:szCs w:val="24"/>
        </w:rPr>
        <w:t>5、多通道服务</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支持除电话服务外，话务系统应提供多通道接入服务。提供如网页客服、微信、微博等在线客服与市民“面对面”的沟通交互，通过系统实现人机自助交互（支持政策法规自助查询、自助派单、诉求进度查询）或人与话务专席间的提问式信息交互，记录和受理诉求，对服务情况进行查询、处理和评分管理。</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w:t>
      </w:r>
      <w:r>
        <w:rPr>
          <w:rFonts w:hint="eastAsia" w:ascii="宋体" w:hAnsi="宋体" w:eastAsia="宋体" w:cs="宋体"/>
          <w:kern w:val="0"/>
          <w:sz w:val="24"/>
          <w:szCs w:val="24"/>
        </w:rPr>
        <w:t>6、接口服务</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支持各类接口与热线</w:t>
      </w:r>
      <w:r>
        <w:rPr>
          <w:rFonts w:ascii="宋体" w:hAnsi="宋体" w:eastAsia="宋体" w:cs="宋体"/>
          <w:kern w:val="0"/>
          <w:sz w:val="24"/>
          <w:szCs w:val="24"/>
        </w:rPr>
        <w:t>CRM</w:t>
      </w:r>
      <w:r>
        <w:rPr>
          <w:rFonts w:hint="eastAsia" w:ascii="宋体" w:hAnsi="宋体" w:eastAsia="宋体" w:cs="宋体"/>
          <w:kern w:val="0"/>
          <w:sz w:val="24"/>
          <w:szCs w:val="24"/>
        </w:rPr>
        <w:t>系统、网站等实现数据交互，提供W</w:t>
      </w:r>
      <w:r>
        <w:rPr>
          <w:rFonts w:ascii="宋体" w:hAnsi="宋体" w:eastAsia="宋体" w:cs="宋体"/>
          <w:kern w:val="0"/>
          <w:sz w:val="24"/>
          <w:szCs w:val="24"/>
        </w:rPr>
        <w:t>ebServers</w:t>
      </w:r>
      <w:r>
        <w:rPr>
          <w:rFonts w:hint="eastAsia" w:ascii="宋体" w:hAnsi="宋体" w:eastAsia="宋体" w:cs="宋体"/>
          <w:kern w:val="0"/>
          <w:sz w:val="24"/>
          <w:szCs w:val="24"/>
        </w:rPr>
        <w:t>服务和二次开发接口。</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3.1.4.7</w:t>
      </w:r>
      <w:r>
        <w:rPr>
          <w:rFonts w:hint="eastAsia" w:ascii="宋体" w:hAnsi="宋体" w:eastAsia="宋体" w:cs="宋体"/>
          <w:kern w:val="0"/>
          <w:sz w:val="24"/>
          <w:szCs w:val="24"/>
        </w:rPr>
        <w:t>、通信要求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（1）最大可支持</w:t>
      </w:r>
      <w:r>
        <w:rPr>
          <w:rFonts w:ascii="宋体" w:hAnsi="宋体" w:eastAsia="宋体" w:cs="宋体"/>
          <w:kern w:val="0"/>
          <w:sz w:val="24"/>
          <w:szCs w:val="24"/>
        </w:rPr>
        <w:t>2</w:t>
      </w:r>
      <w:r>
        <w:rPr>
          <w:rFonts w:hint="eastAsia" w:ascii="宋体" w:hAnsi="宋体" w:eastAsia="宋体" w:cs="宋体"/>
          <w:kern w:val="0"/>
          <w:sz w:val="24"/>
          <w:szCs w:val="24"/>
        </w:rPr>
        <w:t>00路电话同时呼入平台，系统可支持固定电话、手机（含移动、联通和电信）的接入服务；</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（2）可支持</w:t>
      </w:r>
      <w:r>
        <w:rPr>
          <w:rFonts w:ascii="宋体" w:hAnsi="宋体" w:eastAsia="宋体" w:cs="宋体"/>
          <w:kern w:val="0"/>
          <w:sz w:val="24"/>
          <w:szCs w:val="24"/>
        </w:rPr>
        <w:t>2</w:t>
      </w:r>
      <w:r>
        <w:rPr>
          <w:rFonts w:hint="eastAsia" w:ascii="宋体" w:hAnsi="宋体" w:eastAsia="宋体" w:cs="宋体"/>
          <w:kern w:val="0"/>
          <w:sz w:val="24"/>
          <w:szCs w:val="24"/>
        </w:rPr>
        <w:t>00路IVR（交互式自动语音应答）；</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（3）自动语音接通率99%接入。</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3.1.4.8</w:t>
      </w:r>
      <w:r>
        <w:rPr>
          <w:rFonts w:hint="eastAsia" w:ascii="宋体" w:hAnsi="宋体" w:eastAsia="宋体" w:cs="宋体"/>
          <w:kern w:val="0"/>
          <w:sz w:val="24"/>
          <w:szCs w:val="24"/>
        </w:rPr>
        <w:t>、网络要求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提供互联网100M的网络资源保障；根据发展需要,实时进行扩容,保持网络良好的冗余能力。</w:t>
      </w:r>
    </w:p>
    <w:p>
      <w:pPr>
        <w:widowControl/>
        <w:spacing w:line="360" w:lineRule="auto"/>
        <w:jc w:val="left"/>
        <w:rPr>
          <w:rFonts w:ascii="宋体" w:hAnsi="宋体" w:eastAsia="宋体" w:cs="宋体"/>
          <w:kern w:val="0"/>
          <w:sz w:val="24"/>
          <w:szCs w:val="24"/>
        </w:rPr>
      </w:pPr>
      <w:bookmarkStart w:id="11" w:name="_Toc66227543"/>
      <w:bookmarkStart w:id="12" w:name="_Toc66228134"/>
      <w:r>
        <w:rPr>
          <w:rFonts w:hint="eastAsia" w:ascii="宋体" w:hAnsi="宋体" w:eastAsia="宋体" w:cs="宋体"/>
          <w:kern w:val="0"/>
          <w:sz w:val="24"/>
          <w:szCs w:val="24"/>
        </w:rPr>
        <w:t>3.2、服务场所</w:t>
      </w:r>
      <w:bookmarkEnd w:id="11"/>
      <w:bookmarkEnd w:id="12"/>
      <w:r>
        <w:rPr>
          <w:rFonts w:hint="eastAsia" w:ascii="宋体" w:hAnsi="宋体" w:eastAsia="宋体" w:cs="宋体"/>
          <w:kern w:val="0"/>
          <w:sz w:val="24"/>
          <w:szCs w:val="24"/>
        </w:rPr>
        <w:t>与话务坐席配套</w:t>
      </w:r>
    </w:p>
    <w:p>
      <w:pPr>
        <w:widowControl/>
        <w:spacing w:line="360" w:lineRule="auto"/>
        <w:jc w:val="left"/>
        <w:rPr>
          <w:rFonts w:ascii="宋体" w:hAnsi="宋体" w:eastAsia="宋体" w:cs="宋体"/>
          <w:kern w:val="0"/>
          <w:sz w:val="24"/>
          <w:szCs w:val="24"/>
        </w:rPr>
      </w:pPr>
      <w:bookmarkStart w:id="13" w:name="_Toc66227544"/>
      <w:bookmarkStart w:id="14" w:name="_Toc66228135"/>
      <w:r>
        <w:rPr>
          <w:rFonts w:hint="eastAsia" w:ascii="宋体" w:hAnsi="宋体" w:eastAsia="宋体" w:cs="宋体"/>
          <w:kern w:val="0"/>
          <w:sz w:val="24"/>
          <w:szCs w:val="24"/>
        </w:rPr>
        <w:t>3.2.1、服务场所地理位置及面积要求</w:t>
      </w:r>
      <w:bookmarkEnd w:id="13"/>
      <w:bookmarkEnd w:id="14"/>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企业须提供在服务期内不会发生职场迁移的办公场所来服务于本项目。职场功能区划</w:t>
      </w:r>
      <w:r>
        <w:rPr>
          <w:rFonts w:ascii="宋体" w:hAnsi="宋体" w:eastAsia="宋体" w:cs="宋体"/>
          <w:kern w:val="0"/>
          <w:sz w:val="24"/>
          <w:szCs w:val="24"/>
        </w:rPr>
        <w:t>完整</w:t>
      </w:r>
      <w:r>
        <w:rPr>
          <w:rFonts w:hint="eastAsia" w:ascii="宋体" w:hAnsi="宋体" w:eastAsia="宋体" w:cs="宋体"/>
          <w:kern w:val="0"/>
          <w:sz w:val="24"/>
          <w:szCs w:val="24"/>
        </w:rPr>
        <w:t>，</w:t>
      </w:r>
      <w:r>
        <w:rPr>
          <w:rFonts w:ascii="宋体" w:hAnsi="宋体" w:eastAsia="宋体" w:cs="宋体"/>
          <w:kern w:val="0"/>
          <w:sz w:val="24"/>
          <w:szCs w:val="24"/>
        </w:rPr>
        <w:t>动线合理，能够满足呼叫中心</w:t>
      </w:r>
      <w:r>
        <w:rPr>
          <w:rFonts w:hint="eastAsia" w:ascii="宋体" w:hAnsi="宋体" w:eastAsia="宋体" w:cs="宋体"/>
          <w:kern w:val="0"/>
          <w:sz w:val="24"/>
          <w:szCs w:val="24"/>
        </w:rPr>
        <w:t>运营</w:t>
      </w:r>
      <w:r>
        <w:rPr>
          <w:rFonts w:ascii="宋体" w:hAnsi="宋体" w:eastAsia="宋体" w:cs="宋体"/>
          <w:kern w:val="0"/>
          <w:sz w:val="24"/>
          <w:szCs w:val="24"/>
        </w:rPr>
        <w:t>需求</w:t>
      </w:r>
      <w:r>
        <w:rPr>
          <w:rFonts w:hint="eastAsia" w:ascii="宋体" w:hAnsi="宋体" w:eastAsia="宋体" w:cs="宋体"/>
          <w:kern w:val="0"/>
          <w:sz w:val="24"/>
          <w:szCs w:val="24"/>
        </w:rPr>
        <w:t>，</w:t>
      </w:r>
      <w:r>
        <w:rPr>
          <w:rFonts w:ascii="宋体" w:hAnsi="宋体" w:eastAsia="宋体" w:cs="宋体"/>
          <w:kern w:val="0"/>
          <w:sz w:val="24"/>
          <w:szCs w:val="24"/>
        </w:rPr>
        <w:t>并</w:t>
      </w:r>
      <w:r>
        <w:rPr>
          <w:rFonts w:hint="eastAsia" w:ascii="宋体" w:hAnsi="宋体" w:eastAsia="宋体" w:cs="宋体"/>
          <w:kern w:val="0"/>
          <w:sz w:val="24"/>
          <w:szCs w:val="24"/>
        </w:rPr>
        <w:t>为工作人员提供</w:t>
      </w:r>
      <w:r>
        <w:rPr>
          <w:rFonts w:ascii="宋体" w:hAnsi="宋体" w:eastAsia="宋体" w:cs="宋体"/>
          <w:kern w:val="0"/>
          <w:sz w:val="24"/>
          <w:szCs w:val="24"/>
        </w:rPr>
        <w:t>日常办公</w:t>
      </w:r>
      <w:r>
        <w:rPr>
          <w:rFonts w:hint="eastAsia" w:ascii="宋体" w:hAnsi="宋体" w:eastAsia="宋体" w:cs="宋体"/>
          <w:kern w:val="0"/>
          <w:sz w:val="24"/>
          <w:szCs w:val="24"/>
        </w:rPr>
        <w:t>、</w:t>
      </w:r>
      <w:r>
        <w:rPr>
          <w:rFonts w:ascii="宋体" w:hAnsi="宋体" w:eastAsia="宋体" w:cs="宋体"/>
          <w:kern w:val="0"/>
          <w:sz w:val="24"/>
          <w:szCs w:val="24"/>
        </w:rPr>
        <w:t>培训、</w:t>
      </w:r>
      <w:r>
        <w:rPr>
          <w:rFonts w:hint="eastAsia" w:ascii="宋体" w:hAnsi="宋体" w:eastAsia="宋体" w:cs="宋体"/>
          <w:kern w:val="0"/>
          <w:sz w:val="24"/>
          <w:szCs w:val="24"/>
        </w:rPr>
        <w:t>休息</w:t>
      </w:r>
      <w:r>
        <w:rPr>
          <w:rFonts w:ascii="宋体" w:hAnsi="宋体" w:eastAsia="宋体" w:cs="宋体"/>
          <w:kern w:val="0"/>
          <w:sz w:val="24"/>
          <w:szCs w:val="24"/>
        </w:rPr>
        <w:t>、会议等</w:t>
      </w:r>
      <w:r>
        <w:rPr>
          <w:rFonts w:hint="eastAsia" w:ascii="宋体" w:hAnsi="宋体" w:eastAsia="宋体" w:cs="宋体"/>
          <w:kern w:val="0"/>
          <w:sz w:val="24"/>
          <w:szCs w:val="24"/>
        </w:rPr>
        <w:t>配套场所。</w:t>
      </w:r>
    </w:p>
    <w:p>
      <w:pPr>
        <w:widowControl/>
        <w:spacing w:line="360" w:lineRule="auto"/>
        <w:jc w:val="left"/>
        <w:rPr>
          <w:rFonts w:ascii="宋体" w:hAnsi="宋体" w:eastAsia="宋体" w:cs="宋体"/>
          <w:kern w:val="0"/>
          <w:sz w:val="24"/>
          <w:szCs w:val="24"/>
        </w:rPr>
      </w:pPr>
      <w:bookmarkStart w:id="15" w:name="_Toc66227545"/>
      <w:bookmarkStart w:id="16" w:name="_Toc66228136"/>
      <w:r>
        <w:rPr>
          <w:rFonts w:hint="eastAsia" w:ascii="宋体" w:hAnsi="宋体" w:eastAsia="宋体" w:cs="宋体"/>
          <w:kern w:val="0"/>
          <w:sz w:val="24"/>
          <w:szCs w:val="24"/>
        </w:rPr>
        <w:t>3.2.2、坐席设施配套</w:t>
      </w:r>
      <w:bookmarkEnd w:id="15"/>
      <w:bookmarkEnd w:id="16"/>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根据规划，话务大厅需满足不少于</w:t>
      </w:r>
      <w:r>
        <w:rPr>
          <w:rFonts w:ascii="宋体" w:hAnsi="宋体" w:eastAsia="宋体" w:cs="宋体"/>
          <w:kern w:val="0"/>
          <w:sz w:val="24"/>
          <w:szCs w:val="24"/>
        </w:rPr>
        <w:t>64</w:t>
      </w:r>
      <w:r>
        <w:rPr>
          <w:rFonts w:hint="eastAsia" w:ascii="宋体" w:hAnsi="宋体" w:eastAsia="宋体" w:cs="宋体"/>
          <w:kern w:val="0"/>
          <w:sz w:val="24"/>
          <w:szCs w:val="24"/>
        </w:rPr>
        <w:t>个席位的配置。其中电脑需求</w:t>
      </w:r>
      <w:r>
        <w:rPr>
          <w:rFonts w:ascii="宋体" w:hAnsi="宋体" w:eastAsia="宋体" w:cs="宋体"/>
          <w:kern w:val="0"/>
          <w:sz w:val="24"/>
          <w:szCs w:val="24"/>
        </w:rPr>
        <w:t>64</w:t>
      </w:r>
      <w:r>
        <w:rPr>
          <w:rFonts w:hint="eastAsia" w:ascii="宋体" w:hAnsi="宋体" w:eastAsia="宋体" w:cs="宋体"/>
          <w:kern w:val="0"/>
          <w:sz w:val="24"/>
          <w:szCs w:val="24"/>
        </w:rPr>
        <w:t>套，</w:t>
      </w:r>
      <w:r>
        <w:rPr>
          <w:rFonts w:ascii="宋体" w:hAnsi="宋体" w:eastAsia="宋体" w:cs="宋体"/>
          <w:kern w:val="0"/>
          <w:sz w:val="24"/>
          <w:szCs w:val="24"/>
        </w:rPr>
        <w:t>64</w:t>
      </w:r>
      <w:r>
        <w:rPr>
          <w:rFonts w:hint="eastAsia" w:ascii="宋体" w:hAnsi="宋体" w:eastAsia="宋体" w:cs="宋体"/>
          <w:kern w:val="0"/>
          <w:sz w:val="24"/>
          <w:szCs w:val="24"/>
        </w:rPr>
        <w:t>套话务员专用降噪话盒耳麦。电脑配置如下：台式原装品牌电脑。</w:t>
      </w:r>
    </w:p>
    <w:p>
      <w:pPr>
        <w:widowControl/>
        <w:spacing w:line="360" w:lineRule="auto"/>
        <w:jc w:val="left"/>
        <w:rPr>
          <w:rFonts w:ascii="宋体" w:hAnsi="宋体" w:eastAsia="宋体" w:cs="宋体"/>
          <w:kern w:val="0"/>
          <w:sz w:val="24"/>
          <w:szCs w:val="24"/>
        </w:rPr>
      </w:pPr>
      <w:bookmarkStart w:id="17" w:name="_Toc66227546"/>
      <w:bookmarkStart w:id="18" w:name="_Toc66228137"/>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2.3</w:t>
      </w:r>
      <w:r>
        <w:rPr>
          <w:rFonts w:hint="eastAsia" w:ascii="宋体" w:hAnsi="宋体" w:eastAsia="宋体" w:cs="宋体"/>
          <w:kern w:val="0"/>
          <w:sz w:val="24"/>
          <w:szCs w:val="24"/>
        </w:rPr>
        <w:t>、服务场所网络资源需求</w:t>
      </w:r>
      <w:bookmarkEnd w:id="17"/>
      <w:bookmarkEnd w:id="18"/>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投标人需提供100M以上互联网网络资源保障。同时，根据发展需要,实时进行扩容,保持网络良好的冗余能力。</w:t>
      </w:r>
    </w:p>
    <w:p>
      <w:pPr>
        <w:widowControl/>
        <w:spacing w:line="360" w:lineRule="auto"/>
        <w:jc w:val="left"/>
        <w:rPr>
          <w:rFonts w:ascii="宋体" w:hAnsi="宋体" w:eastAsia="宋体" w:cs="宋体"/>
          <w:kern w:val="0"/>
          <w:sz w:val="24"/>
          <w:szCs w:val="24"/>
        </w:rPr>
      </w:pPr>
      <w:bookmarkStart w:id="19" w:name="_Toc66227547"/>
      <w:bookmarkStart w:id="20" w:name="_Toc66228138"/>
      <w:r>
        <w:rPr>
          <w:rFonts w:hint="eastAsia" w:ascii="宋体" w:hAnsi="宋体" w:eastAsia="宋体" w:cs="宋体"/>
          <w:kern w:val="0"/>
          <w:sz w:val="24"/>
          <w:szCs w:val="24"/>
        </w:rPr>
        <w:t>3.2.</w:t>
      </w:r>
      <w:r>
        <w:rPr>
          <w:rFonts w:ascii="宋体" w:hAnsi="宋体" w:eastAsia="宋体" w:cs="宋体"/>
          <w:kern w:val="0"/>
          <w:sz w:val="24"/>
          <w:szCs w:val="24"/>
        </w:rPr>
        <w:t>4</w:t>
      </w:r>
      <w:bookmarkEnd w:id="19"/>
      <w:bookmarkEnd w:id="20"/>
      <w:bookmarkStart w:id="21" w:name="_Toc66227548"/>
      <w:bookmarkStart w:id="22" w:name="_Toc66228139"/>
      <w:r>
        <w:rPr>
          <w:rFonts w:hint="eastAsia" w:ascii="宋体" w:hAnsi="宋体" w:eastAsia="宋体" w:cs="宋体"/>
          <w:kern w:val="0"/>
          <w:sz w:val="24"/>
          <w:szCs w:val="24"/>
        </w:rPr>
        <w:t>、安全保障</w:t>
      </w:r>
      <w:bookmarkEnd w:id="21"/>
      <w:bookmarkEnd w:id="22"/>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（1）职场的办公楼出入口需具备</w:t>
      </w:r>
      <w:r>
        <w:rPr>
          <w:rFonts w:ascii="宋体" w:hAnsi="宋体" w:eastAsia="宋体" w:cs="宋体"/>
          <w:kern w:val="0"/>
          <w:sz w:val="24"/>
          <w:szCs w:val="24"/>
        </w:rPr>
        <w:t>24小时安保、出入闸机、高清视频监控系统等</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（2）安保7*24小时服务要求：1、对人员出入办公楼进行疏导和管理；2、对于第三方人员的进出要求做好系统记录；</w:t>
      </w:r>
      <w:r>
        <w:rPr>
          <w:rFonts w:ascii="宋体" w:hAnsi="宋体" w:eastAsia="宋体" w:cs="宋体"/>
          <w:kern w:val="0"/>
          <w:sz w:val="24"/>
          <w:szCs w:val="24"/>
        </w:rPr>
        <w:t>3</w:t>
      </w:r>
      <w:r>
        <w:rPr>
          <w:rFonts w:hint="eastAsia" w:ascii="宋体" w:hAnsi="宋体" w:eastAsia="宋体" w:cs="宋体"/>
          <w:kern w:val="0"/>
          <w:sz w:val="24"/>
          <w:szCs w:val="24"/>
        </w:rPr>
        <w:t>、安防、消防设备管理；4、对于办公楼内施工管理；5、办公区域水电设施、应急事件处理等；6、办公区域日常巡查，做好工作交接班。</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（3）视频安全监控配套要求:主要楼梯出入口、配套提供7×24小时的视频监控, 视频监控存储时间要求</w:t>
      </w:r>
      <w:r>
        <w:rPr>
          <w:rFonts w:ascii="宋体" w:hAnsi="宋体" w:eastAsia="宋体" w:cs="宋体"/>
          <w:kern w:val="0"/>
          <w:sz w:val="24"/>
          <w:szCs w:val="24"/>
        </w:rPr>
        <w:t>6</w:t>
      </w:r>
      <w:r>
        <w:rPr>
          <w:rFonts w:hint="eastAsia" w:ascii="宋体" w:hAnsi="宋体" w:eastAsia="宋体" w:cs="宋体"/>
          <w:kern w:val="0"/>
          <w:sz w:val="24"/>
          <w:szCs w:val="24"/>
        </w:rPr>
        <w:t>0天以上。设备要求使用专业客户端软件实现远程调阅，统一管理，具备图像远程实时播放、远程历史录像调阅、远程网络管理、密码权限管理与分配机制、设备开机自动向中心管理服务器注册、设备故障动态监测等各项完备的网络化监控功能。</w:t>
      </w:r>
    </w:p>
    <w:p>
      <w:pPr>
        <w:widowControl/>
        <w:spacing w:line="360" w:lineRule="auto"/>
        <w:jc w:val="left"/>
        <w:rPr>
          <w:rFonts w:ascii="宋体" w:hAnsi="宋体" w:eastAsia="宋体" w:cs="宋体"/>
          <w:kern w:val="0"/>
          <w:sz w:val="24"/>
          <w:szCs w:val="24"/>
        </w:rPr>
      </w:pPr>
      <w:bookmarkStart w:id="23" w:name="_Toc66227549"/>
      <w:bookmarkStart w:id="24" w:name="_Toc66228140"/>
      <w:r>
        <w:rPr>
          <w:rFonts w:hint="eastAsia" w:ascii="宋体" w:hAnsi="宋体" w:eastAsia="宋体" w:cs="宋体"/>
          <w:kern w:val="0"/>
          <w:sz w:val="24"/>
          <w:szCs w:val="24"/>
        </w:rPr>
        <w:t>3.3 、服务团队建设</w:t>
      </w:r>
      <w:bookmarkEnd w:id="23"/>
      <w:bookmarkEnd w:id="24"/>
    </w:p>
    <w:p>
      <w:pPr>
        <w:widowControl/>
        <w:spacing w:line="360" w:lineRule="auto"/>
        <w:jc w:val="left"/>
        <w:rPr>
          <w:rFonts w:ascii="宋体" w:hAnsi="宋体" w:eastAsia="宋体" w:cs="宋体"/>
          <w:kern w:val="0"/>
          <w:sz w:val="24"/>
          <w:szCs w:val="24"/>
        </w:rPr>
      </w:pPr>
      <w:bookmarkStart w:id="25" w:name="_Toc66227550"/>
      <w:bookmarkStart w:id="26" w:name="_Toc66228141"/>
      <w:r>
        <w:rPr>
          <w:rFonts w:hint="eastAsia" w:ascii="宋体" w:hAnsi="宋体" w:eastAsia="宋体" w:cs="宋体"/>
          <w:kern w:val="0"/>
          <w:sz w:val="24"/>
          <w:szCs w:val="24"/>
        </w:rPr>
        <w:t>3.3.1、总体需求</w:t>
      </w:r>
      <w:bookmarkEnd w:id="25"/>
      <w:bookmarkEnd w:id="26"/>
      <w:r>
        <w:rPr>
          <w:rFonts w:hint="eastAsia" w:ascii="宋体" w:hAnsi="宋体" w:eastAsia="宋体" w:cs="宋体"/>
          <w:kern w:val="0"/>
          <w:sz w:val="24"/>
          <w:szCs w:val="24"/>
        </w:rPr>
        <w:t>：按照规划，企业应提供不少于</w:t>
      </w:r>
      <w:r>
        <w:rPr>
          <w:rFonts w:ascii="宋体" w:hAnsi="宋体" w:eastAsia="宋体" w:cs="宋体"/>
          <w:kern w:val="0"/>
          <w:sz w:val="24"/>
          <w:szCs w:val="24"/>
        </w:rPr>
        <w:t>64</w:t>
      </w:r>
      <w:r>
        <w:rPr>
          <w:rFonts w:hint="eastAsia" w:ascii="宋体" w:hAnsi="宋体" w:eastAsia="宋体" w:cs="宋体"/>
          <w:kern w:val="0"/>
          <w:sz w:val="24"/>
          <w:szCs w:val="24"/>
        </w:rPr>
        <w:t>人的服务外包团队，以满足日常前台接听和后台管理需要。团队成员包括热线运营主管、支撑团队（质检、知识库信息维护、培训师；疑难单处理、在线咨询审核等）不少于3人、客服团队（话务班长、客服代表）人数应不少于</w:t>
      </w:r>
      <w:r>
        <w:rPr>
          <w:rFonts w:ascii="宋体" w:hAnsi="宋体" w:eastAsia="宋体" w:cs="宋体"/>
          <w:kern w:val="0"/>
          <w:sz w:val="24"/>
          <w:szCs w:val="24"/>
        </w:rPr>
        <w:t>60</w:t>
      </w:r>
      <w:r>
        <w:rPr>
          <w:rFonts w:hint="eastAsia" w:ascii="宋体" w:hAnsi="宋体" w:eastAsia="宋体" w:cs="宋体"/>
          <w:kern w:val="0"/>
          <w:sz w:val="24"/>
          <w:szCs w:val="24"/>
        </w:rPr>
        <w:t>人（含值班长），优先保障热线话务的接通率；热线工作时间实行7*</w:t>
      </w:r>
      <w:r>
        <w:rPr>
          <w:rFonts w:ascii="宋体" w:hAnsi="宋体" w:eastAsia="宋体" w:cs="宋体"/>
          <w:kern w:val="0"/>
          <w:sz w:val="24"/>
          <w:szCs w:val="24"/>
        </w:rPr>
        <w:t>7小时轮班制</w:t>
      </w:r>
      <w:r>
        <w:rPr>
          <w:rFonts w:hint="eastAsia" w:ascii="宋体" w:hAnsi="宋体" w:eastAsia="宋体" w:cs="宋体"/>
          <w:kern w:val="0"/>
          <w:sz w:val="24"/>
          <w:szCs w:val="24"/>
        </w:rPr>
        <w:t>，</w:t>
      </w:r>
      <w:r>
        <w:rPr>
          <w:rFonts w:ascii="宋体" w:hAnsi="宋体" w:eastAsia="宋体" w:cs="宋体"/>
          <w:kern w:val="0"/>
          <w:sz w:val="24"/>
          <w:szCs w:val="24"/>
        </w:rPr>
        <w:t>服务语种包括普通话、闽南话和英语，其中闽南话</w:t>
      </w:r>
      <w:r>
        <w:rPr>
          <w:rFonts w:hint="eastAsia" w:ascii="宋体" w:hAnsi="宋体" w:eastAsia="宋体" w:cs="宋体"/>
          <w:kern w:val="0"/>
          <w:sz w:val="24"/>
          <w:szCs w:val="24"/>
        </w:rPr>
        <w:t>坐</w:t>
      </w:r>
      <w:r>
        <w:rPr>
          <w:rFonts w:ascii="宋体" w:hAnsi="宋体" w:eastAsia="宋体" w:cs="宋体"/>
          <w:kern w:val="0"/>
          <w:sz w:val="24"/>
          <w:szCs w:val="24"/>
        </w:rPr>
        <w:t>席不</w:t>
      </w:r>
      <w:r>
        <w:rPr>
          <w:rFonts w:hint="eastAsia" w:ascii="宋体" w:hAnsi="宋体" w:eastAsia="宋体" w:cs="宋体"/>
          <w:kern w:val="0"/>
          <w:sz w:val="24"/>
          <w:szCs w:val="24"/>
        </w:rPr>
        <w:t>少于8席，英语坐席至少1席</w:t>
      </w:r>
      <w:r>
        <w:rPr>
          <w:rFonts w:ascii="宋体" w:hAnsi="宋体" w:eastAsia="宋体" w:cs="宋体"/>
          <w:kern w:val="0"/>
          <w:sz w:val="24"/>
          <w:szCs w:val="24"/>
        </w:rPr>
        <w:t>。</w:t>
      </w:r>
      <w:r>
        <w:rPr>
          <w:rFonts w:hint="eastAsia" w:ascii="宋体" w:hAnsi="宋体" w:eastAsia="宋体" w:cs="宋体"/>
          <w:kern w:val="0"/>
          <w:sz w:val="24"/>
          <w:szCs w:val="24"/>
        </w:rPr>
        <w:t>企业应建立并实行专门的招聘、管理、培训、考核制度，实现话务水平、服务质量、工作效率达标。服务团队需统一着装。</w:t>
      </w:r>
    </w:p>
    <w:p>
      <w:pPr>
        <w:widowControl/>
        <w:spacing w:line="360" w:lineRule="auto"/>
        <w:jc w:val="left"/>
        <w:rPr>
          <w:rFonts w:ascii="宋体" w:hAnsi="宋体" w:eastAsia="宋体" w:cs="宋体"/>
          <w:kern w:val="0"/>
          <w:sz w:val="24"/>
          <w:szCs w:val="24"/>
        </w:rPr>
      </w:pPr>
      <w:bookmarkStart w:id="27" w:name="_Toc66227551"/>
      <w:bookmarkStart w:id="28" w:name="_Toc66228142"/>
      <w:r>
        <w:rPr>
          <w:rFonts w:hint="eastAsia" w:ascii="宋体" w:hAnsi="宋体" w:eastAsia="宋体" w:cs="宋体"/>
          <w:kern w:val="0"/>
          <w:sz w:val="24"/>
          <w:szCs w:val="24"/>
        </w:rPr>
        <w:t>3.3.2、人员结构需求</w:t>
      </w:r>
      <w:bookmarkEnd w:id="27"/>
      <w:bookmarkEnd w:id="28"/>
      <w:r>
        <w:rPr>
          <w:rFonts w:hint="eastAsia" w:ascii="宋体" w:hAnsi="宋体" w:eastAsia="宋体" w:cs="宋体"/>
          <w:kern w:val="0"/>
          <w:sz w:val="24"/>
          <w:szCs w:val="24"/>
        </w:rPr>
        <w:t>：坐席人员年龄要求</w:t>
      </w:r>
      <w:r>
        <w:rPr>
          <w:rFonts w:ascii="宋体" w:hAnsi="宋体" w:eastAsia="宋体" w:cs="宋体"/>
          <w:kern w:val="0"/>
          <w:sz w:val="24"/>
          <w:szCs w:val="24"/>
        </w:rPr>
        <w:t>20</w:t>
      </w:r>
      <w:r>
        <w:rPr>
          <w:rFonts w:hint="eastAsia" w:ascii="宋体" w:hAnsi="宋体" w:eastAsia="宋体" w:cs="宋体"/>
          <w:kern w:val="0"/>
          <w:sz w:val="24"/>
          <w:szCs w:val="24"/>
        </w:rPr>
        <w:t>—</w:t>
      </w:r>
      <w:r>
        <w:rPr>
          <w:rFonts w:ascii="宋体" w:hAnsi="宋体" w:eastAsia="宋体" w:cs="宋体"/>
          <w:kern w:val="0"/>
          <w:sz w:val="24"/>
          <w:szCs w:val="24"/>
        </w:rPr>
        <w:t>4</w:t>
      </w:r>
      <w:r>
        <w:rPr>
          <w:rFonts w:hint="eastAsia" w:ascii="宋体" w:hAnsi="宋体" w:eastAsia="宋体" w:cs="宋体"/>
          <w:kern w:val="0"/>
          <w:sz w:val="24"/>
          <w:szCs w:val="24"/>
        </w:rPr>
        <w:t>5岁，成熟，稳定，有责任心。</w:t>
      </w:r>
    </w:p>
    <w:p>
      <w:pPr>
        <w:widowControl/>
        <w:spacing w:line="360" w:lineRule="auto"/>
        <w:jc w:val="left"/>
        <w:rPr>
          <w:rFonts w:ascii="宋体" w:hAnsi="宋体" w:eastAsia="宋体" w:cs="宋体"/>
          <w:kern w:val="0"/>
          <w:sz w:val="24"/>
          <w:szCs w:val="24"/>
        </w:rPr>
      </w:pPr>
      <w:bookmarkStart w:id="29" w:name="_Toc66227552"/>
      <w:bookmarkStart w:id="30" w:name="_Toc66228143"/>
      <w:r>
        <w:rPr>
          <w:rFonts w:hint="eastAsia" w:ascii="宋体" w:hAnsi="宋体" w:eastAsia="宋体" w:cs="宋体"/>
          <w:kern w:val="0"/>
          <w:sz w:val="24"/>
          <w:szCs w:val="24"/>
        </w:rPr>
        <w:t>3.3.3、人员素质要求</w:t>
      </w:r>
      <w:bookmarkEnd w:id="29"/>
      <w:bookmarkEnd w:id="30"/>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1、较高的政治觉悟和较强的责任感。</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2、服务意识：有效解决市民问题，确保市民满意。</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3、质量意识：注重细节、准确率和态度，寻求持续改进服务。</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4、独立工作能力：认真负责,耐心热情。</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5、电脑操作技能：电脑操作熟练，听打中文录入80字以上/分钟。</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6、良好心理素质：抗压能力,乐观积极。</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7、声音质量：声音甜美亲切。</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8、口齿伶俐，普通话标准。</w:t>
      </w:r>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3.3.3.</w:t>
      </w:r>
      <w:r>
        <w:rPr>
          <w:rFonts w:hint="eastAsia" w:ascii="宋体" w:hAnsi="宋体" w:eastAsia="宋体" w:cs="宋体"/>
          <w:kern w:val="0"/>
          <w:sz w:val="24"/>
          <w:szCs w:val="24"/>
        </w:rPr>
        <w:t>9、大专及以上学历或呼叫中心服务工作经验满3年。</w:t>
      </w:r>
    </w:p>
    <w:p>
      <w:pPr>
        <w:widowControl/>
        <w:tabs>
          <w:tab w:val="left" w:pos="3108"/>
        </w:tabs>
        <w:spacing w:line="360" w:lineRule="auto"/>
        <w:jc w:val="left"/>
        <w:rPr>
          <w:rFonts w:ascii="宋体" w:hAnsi="宋体" w:eastAsia="宋体" w:cs="宋体"/>
          <w:kern w:val="0"/>
          <w:sz w:val="24"/>
          <w:szCs w:val="24"/>
        </w:rPr>
      </w:pPr>
      <w:bookmarkStart w:id="31" w:name="_Toc66227553"/>
      <w:bookmarkStart w:id="32" w:name="_Toc66228144"/>
      <w:r>
        <w:rPr>
          <w:rFonts w:hint="eastAsia" w:ascii="宋体" w:hAnsi="宋体" w:eastAsia="宋体" w:cs="宋体"/>
          <w:kern w:val="0"/>
          <w:sz w:val="24"/>
          <w:szCs w:val="24"/>
        </w:rPr>
        <w:t>3.3.</w:t>
      </w:r>
      <w:r>
        <w:rPr>
          <w:rFonts w:ascii="宋体" w:hAnsi="宋体" w:eastAsia="宋体" w:cs="宋体"/>
          <w:kern w:val="0"/>
          <w:sz w:val="24"/>
          <w:szCs w:val="24"/>
        </w:rPr>
        <w:t>4</w:t>
      </w:r>
      <w:r>
        <w:rPr>
          <w:rFonts w:hint="eastAsia" w:ascii="宋体" w:hAnsi="宋体" w:eastAsia="宋体" w:cs="宋体"/>
          <w:kern w:val="0"/>
          <w:sz w:val="24"/>
          <w:szCs w:val="24"/>
        </w:rPr>
        <w:t>、人员流失管控要求</w:t>
      </w:r>
      <w:bookmarkEnd w:id="31"/>
      <w:bookmarkEnd w:id="32"/>
      <w:r>
        <w:rPr>
          <w:rFonts w:hint="eastAsia" w:ascii="宋体" w:hAnsi="宋体" w:eastAsia="宋体" w:cs="宋体"/>
          <w:kern w:val="0"/>
          <w:sz w:val="24"/>
          <w:szCs w:val="24"/>
        </w:rPr>
        <w:t>：以首先保障热线接通率、人员服务质量为前提，企业应有续地开展团队管理、建设工作，通过各种健全的管理办法有效地控制好团队成员的流失，使全年人员流失率不高于</w:t>
      </w:r>
      <w:r>
        <w:rPr>
          <w:rFonts w:ascii="宋体" w:hAnsi="宋体" w:eastAsia="宋体" w:cs="宋体"/>
          <w:kern w:val="0"/>
          <w:sz w:val="24"/>
          <w:szCs w:val="24"/>
        </w:rPr>
        <w:t>15</w:t>
      </w:r>
      <w:r>
        <w:rPr>
          <w:rFonts w:hint="eastAsia" w:ascii="宋体" w:hAnsi="宋体" w:eastAsia="宋体" w:cs="宋体"/>
          <w:kern w:val="0"/>
          <w:sz w:val="24"/>
          <w:szCs w:val="24"/>
        </w:rPr>
        <w:t>%。</w:t>
      </w:r>
    </w:p>
    <w:p>
      <w:pPr>
        <w:widowControl/>
        <w:tabs>
          <w:tab w:val="left" w:pos="3108"/>
        </w:tabs>
        <w:spacing w:line="360" w:lineRule="auto"/>
        <w:jc w:val="left"/>
        <w:outlineLvl w:val="0"/>
        <w:rPr>
          <w:rFonts w:ascii="宋体" w:hAnsi="宋体" w:eastAsia="宋体" w:cs="宋体"/>
          <w:kern w:val="0"/>
          <w:sz w:val="24"/>
          <w:szCs w:val="24"/>
        </w:rPr>
      </w:pPr>
      <w:bookmarkStart w:id="33" w:name="_Toc66227554"/>
      <w:bookmarkStart w:id="34" w:name="_Toc66228145"/>
      <w:r>
        <w:rPr>
          <w:rFonts w:hint="eastAsia" w:ascii="宋体" w:hAnsi="宋体" w:eastAsia="宋体" w:cs="宋体"/>
          <w:kern w:val="0"/>
          <w:sz w:val="24"/>
          <w:szCs w:val="24"/>
        </w:rPr>
        <w:t>（四）运营管理需求</w:t>
      </w:r>
      <w:bookmarkEnd w:id="33"/>
      <w:bookmarkEnd w:id="34"/>
    </w:p>
    <w:p>
      <w:pPr>
        <w:widowControl/>
        <w:tabs>
          <w:tab w:val="left" w:pos="3108"/>
        </w:tabs>
        <w:spacing w:line="360" w:lineRule="auto"/>
        <w:jc w:val="left"/>
        <w:rPr>
          <w:rFonts w:ascii="宋体" w:hAnsi="宋体" w:eastAsia="宋体" w:cs="宋体"/>
          <w:kern w:val="0"/>
          <w:sz w:val="24"/>
          <w:szCs w:val="24"/>
        </w:rPr>
      </w:pPr>
      <w:bookmarkStart w:id="35" w:name="_Toc66227555"/>
      <w:bookmarkStart w:id="36" w:name="_Toc66228146"/>
      <w:r>
        <w:rPr>
          <w:rFonts w:hint="eastAsia" w:ascii="宋体" w:hAnsi="宋体" w:eastAsia="宋体" w:cs="宋体"/>
          <w:kern w:val="0"/>
          <w:sz w:val="24"/>
          <w:szCs w:val="24"/>
        </w:rPr>
        <w:t>4.1、日常运营维护需求</w:t>
      </w:r>
      <w:bookmarkEnd w:id="35"/>
      <w:bookmarkEnd w:id="36"/>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企业应提供专业的技术服务并保证系统的工程质量，配备专业的售后服务团队保证项目售后服务质量，保障系统安全、可靠、高效地运行。</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.1.1</w:t>
      </w:r>
      <w:r>
        <w:rPr>
          <w:rFonts w:hint="eastAsia" w:ascii="宋体" w:hAnsi="宋体" w:eastAsia="宋体" w:cs="宋体"/>
          <w:kern w:val="0"/>
          <w:sz w:val="24"/>
          <w:szCs w:val="24"/>
        </w:rPr>
        <w:t>、技术服务：企业需承诺在合同期内向采购人提供技术支持，并对系统中的主要设备、软件和通信网络的功能扩充提供免费技术支持（包括现场支持）。</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.1.2</w:t>
      </w:r>
      <w:r>
        <w:rPr>
          <w:rFonts w:hint="eastAsia" w:ascii="宋体" w:hAnsi="宋体" w:eastAsia="宋体" w:cs="宋体"/>
          <w:kern w:val="0"/>
          <w:sz w:val="24"/>
          <w:szCs w:val="24"/>
        </w:rPr>
        <w:t>、合同期内，企业必须提供以下免费服务：对系统及设备的故障维修服务；系统及软件服务（包括现场技术服务）；运维保障服务；升级建设服务；培训服务。</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.1.3</w:t>
      </w:r>
      <w:r>
        <w:rPr>
          <w:rFonts w:hint="eastAsia" w:ascii="宋体" w:hAnsi="宋体" w:eastAsia="宋体" w:cs="宋体"/>
          <w:kern w:val="0"/>
          <w:sz w:val="24"/>
          <w:szCs w:val="24"/>
        </w:rPr>
        <w:t>、系统及设备故障维修服务承诺：项目系统及设备产品中若未特别说明质保期限和售后服务的，企业必须提供给采购人至少三年的质保期限和售后服务，在质保期内，应对系统及设备产品质量实行“三包”服务，同一设备、同一质量问题连续两次维修仍无法正常使用的，须更换同品牌、同型号新设备。若不能满足招标文件的功能、性能及时限要求，导致采购人无法正常使用，企业应及时调整、更换相应设备、产品乃至系统，并负全部责任。</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.1.4</w:t>
      </w:r>
      <w:r>
        <w:rPr>
          <w:rFonts w:hint="eastAsia" w:ascii="宋体" w:hAnsi="宋体" w:eastAsia="宋体" w:cs="宋体"/>
          <w:kern w:val="0"/>
          <w:sz w:val="24"/>
          <w:szCs w:val="24"/>
        </w:rPr>
        <w:t>、系统及软件服务承诺：企业必须按照采购人要求提供后台系统与其他应用系统集成给采购人允许的服务。</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.1.5</w:t>
      </w:r>
      <w:r>
        <w:rPr>
          <w:rFonts w:hint="eastAsia" w:ascii="宋体" w:hAnsi="宋体" w:eastAsia="宋体" w:cs="宋体"/>
          <w:kern w:val="0"/>
          <w:sz w:val="24"/>
          <w:szCs w:val="24"/>
        </w:rPr>
        <w:t>、运维保障服务承诺：明确运维保障服务实施方案，在合同期内，实现以下基本运维保障服务要求：</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4.1.5.1</w:t>
      </w:r>
      <w:r>
        <w:rPr>
          <w:rFonts w:hint="eastAsia" w:ascii="宋体" w:hAnsi="宋体" w:eastAsia="宋体" w:cs="宋体"/>
          <w:kern w:val="0"/>
          <w:sz w:val="24"/>
          <w:szCs w:val="24"/>
        </w:rPr>
        <w:t>、运维周期性报告：企业每月应派运维工程师上门汇报系统运行情况，出具用户方认可的系统运行分析报告、统计数据表册并填写有关服务小结报告。</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4.1.5.2</w:t>
      </w:r>
      <w:r>
        <w:rPr>
          <w:rFonts w:hint="eastAsia" w:ascii="宋体" w:hAnsi="宋体" w:eastAsia="宋体" w:cs="宋体"/>
          <w:kern w:val="0"/>
          <w:sz w:val="24"/>
          <w:szCs w:val="24"/>
        </w:rPr>
        <w:t xml:space="preserve">、建立故障申报热线电话，提供7×24小时的故障响应：一般情况下处下响应及处理方案；紧急情况下，电话和网上申告同步进行，及时响应； </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4.1.5.3</w:t>
      </w:r>
      <w:r>
        <w:rPr>
          <w:rFonts w:hint="eastAsia" w:ascii="宋体" w:hAnsi="宋体" w:eastAsia="宋体" w:cs="宋体"/>
          <w:kern w:val="0"/>
          <w:sz w:val="24"/>
          <w:szCs w:val="24"/>
        </w:rPr>
        <w:t>、企业应负责及时给采购人提供和安装最新的系统升级包、补丁包。</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4.1.5.4</w:t>
      </w:r>
      <w:r>
        <w:rPr>
          <w:rFonts w:hint="eastAsia" w:ascii="宋体" w:hAnsi="宋体" w:eastAsia="宋体" w:cs="宋体"/>
          <w:kern w:val="0"/>
          <w:sz w:val="24"/>
          <w:szCs w:val="24"/>
        </w:rPr>
        <w:t>、企业必须采取提供备品、备件或备机等措施，以保证采购人的正常使用。</w:t>
      </w:r>
    </w:p>
    <w:p>
      <w:pPr>
        <w:widowControl/>
        <w:tabs>
          <w:tab w:val="left" w:pos="3108"/>
        </w:tabs>
        <w:spacing w:line="360" w:lineRule="auto"/>
        <w:jc w:val="left"/>
        <w:rPr>
          <w:rFonts w:ascii="宋体" w:hAnsi="宋体" w:eastAsia="宋体" w:cs="宋体"/>
          <w:kern w:val="0"/>
          <w:sz w:val="24"/>
          <w:szCs w:val="24"/>
        </w:rPr>
      </w:pPr>
      <w:bookmarkStart w:id="37" w:name="_Toc66227556"/>
      <w:bookmarkStart w:id="38" w:name="_Toc66228147"/>
      <w:r>
        <w:rPr>
          <w:rFonts w:ascii="宋体" w:hAnsi="宋体" w:eastAsia="宋体" w:cs="宋体"/>
          <w:kern w:val="0"/>
          <w:sz w:val="24"/>
          <w:szCs w:val="24"/>
        </w:rPr>
        <w:t>4.2</w:t>
      </w:r>
      <w:r>
        <w:rPr>
          <w:rFonts w:hint="eastAsia" w:ascii="宋体" w:hAnsi="宋体" w:eastAsia="宋体" w:cs="宋体"/>
          <w:kern w:val="0"/>
          <w:sz w:val="24"/>
          <w:szCs w:val="24"/>
        </w:rPr>
        <w:t>、网络与信息安全规范标准</w:t>
      </w:r>
      <w:bookmarkEnd w:id="37"/>
      <w:bookmarkEnd w:id="38"/>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.2.1</w:t>
      </w:r>
      <w:r>
        <w:rPr>
          <w:rFonts w:hint="eastAsia" w:ascii="宋体" w:hAnsi="宋体" w:eastAsia="宋体" w:cs="宋体"/>
          <w:kern w:val="0"/>
          <w:sz w:val="24"/>
          <w:szCs w:val="24"/>
        </w:rPr>
        <w:t>、建立安全管理规章制度。</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.2.2</w:t>
      </w:r>
      <w:r>
        <w:rPr>
          <w:rFonts w:hint="eastAsia" w:ascii="宋体" w:hAnsi="宋体" w:eastAsia="宋体" w:cs="宋体"/>
          <w:kern w:val="0"/>
          <w:sz w:val="24"/>
          <w:szCs w:val="24"/>
        </w:rPr>
        <w:t>、与员工签订保密协议，定期开展安全培训，养成良好的信息安全习惯。</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.2.3</w:t>
      </w:r>
      <w:r>
        <w:rPr>
          <w:rFonts w:hint="eastAsia" w:ascii="宋体" w:hAnsi="宋体" w:eastAsia="宋体" w:cs="宋体"/>
          <w:kern w:val="0"/>
          <w:sz w:val="24"/>
          <w:szCs w:val="24"/>
        </w:rPr>
        <w:t>、座席电脑与内部网络通过安全区进行连接，确保信息安全。</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.2.4</w:t>
      </w:r>
      <w:r>
        <w:rPr>
          <w:rFonts w:hint="eastAsia" w:ascii="宋体" w:hAnsi="宋体" w:eastAsia="宋体" w:cs="宋体"/>
          <w:kern w:val="0"/>
          <w:sz w:val="24"/>
          <w:szCs w:val="24"/>
        </w:rPr>
        <w:t>、座席电脑应安装正版杀毒软件和防火墙，并随时保持最新版本。</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.2.5</w:t>
      </w:r>
      <w:r>
        <w:rPr>
          <w:rFonts w:hint="eastAsia" w:ascii="宋体" w:hAnsi="宋体" w:eastAsia="宋体" w:cs="宋体"/>
          <w:kern w:val="0"/>
          <w:sz w:val="24"/>
          <w:szCs w:val="24"/>
        </w:rPr>
        <w:t>、座席电脑应设置开机口令，且口令长度不得少于8位。</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.2.6</w:t>
      </w:r>
      <w:r>
        <w:rPr>
          <w:rFonts w:hint="eastAsia" w:ascii="宋体" w:hAnsi="宋体" w:eastAsia="宋体" w:cs="宋体"/>
          <w:kern w:val="0"/>
          <w:sz w:val="24"/>
          <w:szCs w:val="24"/>
        </w:rPr>
        <w:t>、重要信息要及时备份。</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.2.7</w:t>
      </w:r>
      <w:r>
        <w:rPr>
          <w:rFonts w:hint="eastAsia" w:ascii="宋体" w:hAnsi="宋体" w:eastAsia="宋体" w:cs="宋体"/>
          <w:kern w:val="0"/>
          <w:sz w:val="24"/>
          <w:szCs w:val="24"/>
        </w:rPr>
        <w:t>、按照采购人的要求配合开展其他信息安全工作。</w:t>
      </w:r>
    </w:p>
    <w:p>
      <w:pPr>
        <w:widowControl/>
        <w:tabs>
          <w:tab w:val="left" w:pos="3108"/>
        </w:tabs>
        <w:spacing w:line="360" w:lineRule="auto"/>
        <w:jc w:val="left"/>
        <w:rPr>
          <w:rFonts w:ascii="宋体" w:hAnsi="宋体" w:eastAsia="宋体" w:cs="宋体"/>
          <w:kern w:val="0"/>
          <w:sz w:val="24"/>
          <w:szCs w:val="24"/>
        </w:rPr>
      </w:pPr>
      <w:bookmarkStart w:id="39" w:name="_Toc66228148"/>
      <w:bookmarkStart w:id="40" w:name="_Toc66227557"/>
      <w:r>
        <w:rPr>
          <w:rFonts w:hint="eastAsia" w:ascii="宋体" w:hAnsi="宋体" w:eastAsia="宋体" w:cs="宋体"/>
          <w:kern w:val="0"/>
          <w:sz w:val="24"/>
          <w:szCs w:val="24"/>
        </w:rPr>
        <w:t>4.</w:t>
      </w:r>
      <w:r>
        <w:rPr>
          <w:rFonts w:ascii="宋体" w:hAnsi="宋体" w:eastAsia="宋体" w:cs="宋体"/>
          <w:kern w:val="0"/>
          <w:sz w:val="24"/>
          <w:szCs w:val="24"/>
        </w:rPr>
        <w:t>3</w:t>
      </w:r>
      <w:r>
        <w:rPr>
          <w:rFonts w:hint="eastAsia" w:ascii="宋体" w:hAnsi="宋体" w:eastAsia="宋体" w:cs="宋体"/>
          <w:kern w:val="0"/>
          <w:sz w:val="24"/>
          <w:szCs w:val="24"/>
        </w:rPr>
        <w:t>、话务运营服务质量指标需求</w:t>
      </w:r>
      <w:bookmarkEnd w:id="39"/>
      <w:bookmarkEnd w:id="40"/>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企业提供的服务指标内容要能量化考核，并且具有科学性、可操作性的服务要求: </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4.3.</w:t>
      </w:r>
      <w:r>
        <w:rPr>
          <w:rFonts w:hint="eastAsia" w:ascii="宋体" w:hAnsi="宋体" w:eastAsia="宋体" w:cs="宋体"/>
          <w:kern w:val="0"/>
          <w:sz w:val="24"/>
          <w:szCs w:val="24"/>
        </w:rPr>
        <w:t>1、在岗提供正常话务接续服务人员日均通话时长达260分钟;</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4.3.</w:t>
      </w:r>
      <w:r>
        <w:rPr>
          <w:rFonts w:hint="eastAsia" w:ascii="宋体" w:hAnsi="宋体" w:eastAsia="宋体" w:cs="宋体"/>
          <w:kern w:val="0"/>
          <w:sz w:val="24"/>
          <w:szCs w:val="24"/>
        </w:rPr>
        <w:t>2、话务应答情况录音率99%;</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4.3.</w:t>
      </w:r>
      <w:r>
        <w:rPr>
          <w:rFonts w:hint="eastAsia" w:ascii="宋体" w:hAnsi="宋体" w:eastAsia="宋体" w:cs="宋体"/>
          <w:kern w:val="0"/>
          <w:sz w:val="24"/>
          <w:szCs w:val="24"/>
        </w:rPr>
        <w:t>3、话务服务满意度</w:t>
      </w:r>
      <w:r>
        <w:rPr>
          <w:rFonts w:ascii="宋体" w:hAnsi="宋体" w:eastAsia="宋体" w:cs="宋体"/>
          <w:kern w:val="0"/>
          <w:sz w:val="24"/>
          <w:szCs w:val="24"/>
        </w:rPr>
        <w:t>95</w:t>
      </w:r>
      <w:r>
        <w:rPr>
          <w:rFonts w:hint="eastAsia" w:ascii="宋体" w:hAnsi="宋体" w:eastAsia="宋体" w:cs="宋体"/>
          <w:kern w:val="0"/>
          <w:sz w:val="24"/>
          <w:szCs w:val="24"/>
        </w:rPr>
        <w:t>%以上；</w:t>
      </w:r>
    </w:p>
    <w:p>
      <w:pPr>
        <w:widowControl/>
        <w:tabs>
          <w:tab w:val="left" w:pos="3108"/>
        </w:tabs>
        <w:spacing w:line="360" w:lineRule="auto"/>
        <w:jc w:val="left"/>
        <w:rPr>
          <w:rFonts w:ascii="宋体" w:hAnsi="宋体" w:eastAsia="宋体" w:cs="宋体"/>
          <w:kern w:val="0"/>
          <w:sz w:val="24"/>
          <w:szCs w:val="24"/>
        </w:rPr>
      </w:pPr>
      <w:bookmarkStart w:id="41" w:name="_Toc66228149"/>
      <w:bookmarkStart w:id="42" w:name="_Toc66227558"/>
      <w:r>
        <w:rPr>
          <w:rFonts w:hint="eastAsia" w:ascii="宋体" w:hAnsi="宋体" w:eastAsia="宋体" w:cs="宋体"/>
          <w:kern w:val="0"/>
          <w:sz w:val="24"/>
          <w:szCs w:val="24"/>
        </w:rPr>
        <w:t>4.4、突发话务高峰处理要求</w:t>
      </w:r>
      <w:bookmarkEnd w:id="41"/>
      <w:bookmarkEnd w:id="42"/>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新政策法规颁布、社会</w:t>
      </w:r>
      <w:r>
        <w:rPr>
          <w:rFonts w:ascii="宋体" w:hAnsi="宋体" w:eastAsia="宋体" w:cs="宋体"/>
          <w:kern w:val="0"/>
          <w:sz w:val="24"/>
          <w:szCs w:val="24"/>
        </w:rPr>
        <w:t>热点事件发生</w:t>
      </w:r>
      <w:r>
        <w:rPr>
          <w:rFonts w:hint="eastAsia" w:ascii="宋体" w:hAnsi="宋体" w:eastAsia="宋体" w:cs="宋体"/>
          <w:kern w:val="0"/>
          <w:sz w:val="24"/>
          <w:szCs w:val="24"/>
        </w:rPr>
        <w:t>或突发</w:t>
      </w:r>
      <w:r>
        <w:rPr>
          <w:rFonts w:ascii="宋体" w:hAnsi="宋体" w:eastAsia="宋体" w:cs="宋体"/>
          <w:kern w:val="0"/>
          <w:sz w:val="24"/>
          <w:szCs w:val="24"/>
        </w:rPr>
        <w:t>恶劣天气</w:t>
      </w:r>
      <w:r>
        <w:rPr>
          <w:rFonts w:hint="eastAsia" w:ascii="宋体" w:hAnsi="宋体" w:eastAsia="宋体" w:cs="宋体"/>
          <w:kern w:val="0"/>
          <w:sz w:val="24"/>
          <w:szCs w:val="24"/>
        </w:rPr>
        <w:t>情况，</w:t>
      </w:r>
      <w:r>
        <w:rPr>
          <w:rFonts w:ascii="宋体" w:hAnsi="宋体" w:eastAsia="宋体" w:cs="宋体"/>
          <w:kern w:val="0"/>
          <w:sz w:val="24"/>
          <w:szCs w:val="24"/>
        </w:rPr>
        <w:t>引</w:t>
      </w:r>
      <w:r>
        <w:rPr>
          <w:rFonts w:hint="eastAsia" w:ascii="宋体" w:hAnsi="宋体" w:eastAsia="宋体" w:cs="宋体"/>
          <w:kern w:val="0"/>
          <w:sz w:val="24"/>
          <w:szCs w:val="24"/>
        </w:rPr>
        <w:t>发热线话务进入高峰值</w:t>
      </w:r>
      <w:r>
        <w:rPr>
          <w:rFonts w:ascii="宋体" w:hAnsi="宋体" w:eastAsia="宋体" w:cs="宋体"/>
          <w:kern w:val="0"/>
          <w:sz w:val="24"/>
          <w:szCs w:val="24"/>
        </w:rPr>
        <w:t>，企业应及时启动应急预案，确保12333热线接通率。</w:t>
      </w:r>
    </w:p>
    <w:p>
      <w:pPr>
        <w:widowControl/>
        <w:tabs>
          <w:tab w:val="left" w:pos="3108"/>
        </w:tabs>
        <w:spacing w:line="360" w:lineRule="auto"/>
        <w:jc w:val="left"/>
        <w:rPr>
          <w:rFonts w:ascii="宋体" w:hAnsi="宋体" w:eastAsia="宋体" w:cs="宋体"/>
          <w:kern w:val="0"/>
          <w:sz w:val="24"/>
          <w:szCs w:val="24"/>
        </w:rPr>
      </w:pPr>
      <w:bookmarkStart w:id="43" w:name="_Toc66227559"/>
      <w:bookmarkStart w:id="44" w:name="_Toc66228150"/>
      <w:r>
        <w:rPr>
          <w:rFonts w:ascii="宋体" w:hAnsi="宋体" w:eastAsia="宋体" w:cs="宋体"/>
          <w:kern w:val="0"/>
          <w:sz w:val="24"/>
          <w:szCs w:val="24"/>
        </w:rPr>
        <w:t>4.5</w:t>
      </w:r>
      <w:r>
        <w:rPr>
          <w:rFonts w:hint="eastAsia" w:ascii="宋体" w:hAnsi="宋体" w:eastAsia="宋体" w:cs="宋体"/>
          <w:kern w:val="0"/>
          <w:sz w:val="24"/>
          <w:szCs w:val="24"/>
        </w:rPr>
        <w:t>、灾备预案</w:t>
      </w:r>
      <w:bookmarkEnd w:id="43"/>
      <w:bookmarkEnd w:id="44"/>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.5.1</w:t>
      </w:r>
      <w:r>
        <w:rPr>
          <w:rFonts w:hint="eastAsia" w:ascii="宋体" w:hAnsi="宋体" w:eastAsia="宋体" w:cs="宋体"/>
          <w:kern w:val="0"/>
          <w:sz w:val="24"/>
          <w:szCs w:val="24"/>
        </w:rPr>
        <w:t>、在话务系统平台服务器出现故障，造成接听服务异常，平台支持在群众无感知情况下自动切换至互备平台提供服务，在极端情况下12小时内有恢复123</w:t>
      </w:r>
      <w:r>
        <w:rPr>
          <w:rFonts w:ascii="宋体" w:hAnsi="宋体" w:eastAsia="宋体" w:cs="宋体"/>
          <w:kern w:val="0"/>
          <w:sz w:val="24"/>
          <w:szCs w:val="24"/>
        </w:rPr>
        <w:t>33</w:t>
      </w:r>
      <w:r>
        <w:rPr>
          <w:rFonts w:hint="eastAsia" w:ascii="宋体" w:hAnsi="宋体" w:eastAsia="宋体" w:cs="宋体"/>
          <w:kern w:val="0"/>
          <w:sz w:val="24"/>
          <w:szCs w:val="24"/>
        </w:rPr>
        <w:t>话务服务的能力。</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.5.2</w:t>
      </w:r>
      <w:r>
        <w:rPr>
          <w:rFonts w:hint="eastAsia" w:ascii="宋体" w:hAnsi="宋体" w:eastAsia="宋体" w:cs="宋体"/>
          <w:kern w:val="0"/>
          <w:sz w:val="24"/>
          <w:szCs w:val="24"/>
        </w:rPr>
        <w:t>、投标人需提供居家坐席服务能力。当遇到疫情、台风等特殊情况发生，客服团队无法到达办公场所集中开展服务时，投标人须提供居家坐席功能，保障热线服务的不中断。</w:t>
      </w:r>
    </w:p>
    <w:p>
      <w:pPr>
        <w:widowControl/>
        <w:tabs>
          <w:tab w:val="left" w:pos="3108"/>
        </w:tabs>
        <w:spacing w:line="360" w:lineRule="auto"/>
        <w:jc w:val="left"/>
        <w:rPr>
          <w:rFonts w:ascii="宋体" w:hAnsi="宋体" w:eastAsia="宋体" w:cs="宋体"/>
          <w:kern w:val="0"/>
          <w:sz w:val="24"/>
          <w:szCs w:val="24"/>
        </w:rPr>
      </w:pPr>
      <w:bookmarkStart w:id="45" w:name="_Toc66228151"/>
      <w:bookmarkStart w:id="46" w:name="_Toc66227560"/>
      <w:r>
        <w:rPr>
          <w:rFonts w:ascii="宋体" w:hAnsi="宋体" w:eastAsia="宋体" w:cs="宋体"/>
          <w:kern w:val="0"/>
          <w:sz w:val="24"/>
          <w:szCs w:val="24"/>
        </w:rPr>
        <w:t>4.6</w:t>
      </w:r>
      <w:r>
        <w:rPr>
          <w:rFonts w:hint="eastAsia" w:ascii="宋体" w:hAnsi="宋体" w:eastAsia="宋体" w:cs="宋体"/>
          <w:kern w:val="0"/>
          <w:sz w:val="24"/>
          <w:szCs w:val="24"/>
        </w:rPr>
        <w:t>、项目过渡期间服务保障要求</w:t>
      </w:r>
      <w:bookmarkEnd w:id="45"/>
      <w:bookmarkEnd w:id="46"/>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.6.1</w:t>
      </w:r>
      <w:r>
        <w:rPr>
          <w:rFonts w:hint="eastAsia" w:ascii="宋体" w:hAnsi="宋体" w:eastAsia="宋体" w:cs="宋体"/>
          <w:kern w:val="0"/>
          <w:sz w:val="24"/>
          <w:szCs w:val="24"/>
        </w:rPr>
        <w:t>、因1</w:t>
      </w:r>
      <w:r>
        <w:rPr>
          <w:rFonts w:ascii="宋体" w:hAnsi="宋体" w:eastAsia="宋体" w:cs="宋体"/>
          <w:kern w:val="0"/>
          <w:sz w:val="24"/>
          <w:szCs w:val="24"/>
        </w:rPr>
        <w:t>2333</w:t>
      </w:r>
      <w:r>
        <w:rPr>
          <w:rFonts w:hint="eastAsia" w:ascii="宋体" w:hAnsi="宋体" w:eastAsia="宋体" w:cs="宋体"/>
          <w:kern w:val="0"/>
          <w:sz w:val="24"/>
          <w:szCs w:val="24"/>
        </w:rPr>
        <w:t>咨询服务已于2021年1月31日到期，招标工作流程需要一定时间，而12333热线不能中断服务，故在本项目中标人正式上线之前，12333热线目前暂由现有服务商中国电信股份有限公司厦门分公司提供服务。因此，中标人中标后须向12333现有服务商支付本年度至中标人正式上线服务前的服务费用，该费用包含在投标总报价中。</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.6.2</w:t>
      </w:r>
      <w:r>
        <w:rPr>
          <w:rFonts w:hint="eastAsia" w:ascii="宋体" w:hAnsi="宋体" w:eastAsia="宋体" w:cs="宋体"/>
          <w:kern w:val="0"/>
          <w:sz w:val="24"/>
          <w:szCs w:val="24"/>
        </w:rPr>
        <w:t>、投标人需针对短号落地协调、话务系统无缝迁移、与医社保服务业务平台接口开发、知识库建设、业务数据迁移、坐席人员配备与培训上岗、服务工作交接、各项工作的实施进度管控等方面提供完整的方案，并且对此做出服务承诺，确保项目按规定时限上线、达到平台无缝切换，服务不断档。</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4.6.2.</w:t>
      </w:r>
      <w:r>
        <w:rPr>
          <w:rFonts w:hint="eastAsia" w:ascii="宋体" w:hAnsi="宋体" w:eastAsia="宋体" w:cs="宋体"/>
          <w:kern w:val="0"/>
          <w:sz w:val="24"/>
          <w:szCs w:val="24"/>
        </w:rPr>
        <w:t>1、平台对接：企业在中标后应提前做好承接123</w:t>
      </w:r>
      <w:r>
        <w:rPr>
          <w:rFonts w:ascii="宋体" w:hAnsi="宋体" w:eastAsia="宋体" w:cs="宋体"/>
          <w:kern w:val="0"/>
          <w:sz w:val="24"/>
          <w:szCs w:val="24"/>
        </w:rPr>
        <w:t>33</w:t>
      </w:r>
      <w:r>
        <w:rPr>
          <w:rFonts w:hint="eastAsia" w:ascii="宋体" w:hAnsi="宋体" w:eastAsia="宋体" w:cs="宋体"/>
          <w:kern w:val="0"/>
          <w:sz w:val="24"/>
          <w:szCs w:val="24"/>
        </w:rPr>
        <w:t>热线服务的各项准备工作，务必做到服务无断档，系统之间正常连接、号码落地服务的无缝切换。</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4.6.2.2</w:t>
      </w:r>
      <w:r>
        <w:rPr>
          <w:rFonts w:hint="eastAsia" w:ascii="宋体" w:hAnsi="宋体" w:eastAsia="宋体" w:cs="宋体"/>
          <w:kern w:val="0"/>
          <w:sz w:val="24"/>
          <w:szCs w:val="24"/>
        </w:rPr>
        <w:t>、知识库建设与信息采集：完成与平台关于知识库信息的交接，并根据未来热线整合的服务需求，建成集知识采集、存储、分类、获取、下载预览等功能为一体的知识库系统。进一步采集和完善库中相关政策信息、便民信息，形成高效的热线服务支撑工具。</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4.6.2.</w:t>
      </w:r>
      <w:r>
        <w:rPr>
          <w:rFonts w:hint="eastAsia" w:ascii="宋体" w:hAnsi="宋体" w:eastAsia="宋体" w:cs="宋体"/>
          <w:kern w:val="0"/>
          <w:sz w:val="24"/>
          <w:szCs w:val="24"/>
        </w:rPr>
        <w:t>3、人员招聘与业务培训：在项目中标后的一个月内完成人员招聘到位，同时派驻至原服务商处接受业务培训直至在规定的服务上线时间内完成项目正式上线。</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4.6.2.4</w:t>
      </w:r>
      <w:r>
        <w:rPr>
          <w:rFonts w:hint="eastAsia" w:ascii="宋体" w:hAnsi="宋体" w:eastAsia="宋体" w:cs="宋体"/>
          <w:kern w:val="0"/>
          <w:sz w:val="24"/>
          <w:szCs w:val="24"/>
        </w:rPr>
        <w:t>、服务交接：服务周期满后，若无续签，123</w:t>
      </w:r>
      <w:r>
        <w:rPr>
          <w:rFonts w:ascii="宋体" w:hAnsi="宋体" w:eastAsia="宋体" w:cs="宋体"/>
          <w:kern w:val="0"/>
          <w:sz w:val="24"/>
          <w:szCs w:val="24"/>
        </w:rPr>
        <w:t>33</w:t>
      </w:r>
      <w:r>
        <w:rPr>
          <w:rFonts w:hint="eastAsia" w:ascii="宋体" w:hAnsi="宋体" w:eastAsia="宋体" w:cs="宋体"/>
          <w:kern w:val="0"/>
          <w:sz w:val="24"/>
          <w:szCs w:val="24"/>
        </w:rPr>
        <w:t>热线运营期间所产生的信息库(包括客户资料、呼叫记录及其它相关信息)和知识库的所有权归厦门市人力资源和社会保障局所有,由原服务企业移交给厦门市人力资源和社会保障局 (企业需清除已移交的数据、资料)。</w:t>
      </w:r>
    </w:p>
    <w:p>
      <w:pPr>
        <w:widowControl/>
        <w:tabs>
          <w:tab w:val="left" w:pos="3108"/>
        </w:tabs>
        <w:spacing w:line="360" w:lineRule="auto"/>
        <w:jc w:val="left"/>
        <w:outlineLvl w:val="0"/>
        <w:rPr>
          <w:rFonts w:ascii="宋体" w:hAnsi="宋体" w:eastAsia="宋体" w:cs="宋体"/>
          <w:kern w:val="0"/>
          <w:sz w:val="24"/>
          <w:szCs w:val="24"/>
        </w:rPr>
      </w:pPr>
      <w:bookmarkStart w:id="47" w:name="_Toc66228152"/>
      <w:bookmarkStart w:id="48" w:name="_Toc66227561"/>
      <w:r>
        <w:rPr>
          <w:rFonts w:hint="eastAsia" w:ascii="宋体" w:hAnsi="宋体" w:eastAsia="宋体" w:cs="宋体"/>
          <w:kern w:val="0"/>
          <w:sz w:val="24"/>
          <w:szCs w:val="24"/>
        </w:rPr>
        <w:t>（五）年度考评</w:t>
      </w:r>
      <w:bookmarkEnd w:id="47"/>
      <w:bookmarkEnd w:id="48"/>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5</w:t>
      </w:r>
      <w:r>
        <w:rPr>
          <w:rFonts w:ascii="宋体" w:hAnsi="宋体" w:eastAsia="宋体" w:cs="宋体"/>
          <w:kern w:val="0"/>
          <w:sz w:val="24"/>
          <w:szCs w:val="24"/>
        </w:rPr>
        <w:t>.1</w:t>
      </w:r>
      <w:r>
        <w:rPr>
          <w:rFonts w:hint="eastAsia" w:ascii="宋体" w:hAnsi="宋体" w:eastAsia="宋体" w:cs="宋体"/>
          <w:kern w:val="0"/>
          <w:sz w:val="24"/>
          <w:szCs w:val="24"/>
        </w:rPr>
        <w:t>、每个合同年度按照服务内容及要求，对服务提供商当年的服务质量进行考评。</w:t>
      </w:r>
    </w:p>
    <w:p>
      <w:pPr>
        <w:widowControl/>
        <w:tabs>
          <w:tab w:val="left" w:pos="3108"/>
        </w:tabs>
        <w:spacing w:line="360" w:lineRule="auto"/>
        <w:jc w:val="left"/>
        <w:rPr>
          <w:rFonts w:ascii="宋体" w:hAnsi="宋体" w:eastAsia="宋体" w:cs="宋体"/>
          <w:kern w:val="0"/>
          <w:sz w:val="24"/>
          <w:szCs w:val="24"/>
        </w:rPr>
      </w:pPr>
      <w:r>
        <w:rPr>
          <w:rFonts w:ascii="宋体" w:hAnsi="宋体" w:eastAsia="宋体" w:cs="宋体"/>
          <w:kern w:val="0"/>
          <w:sz w:val="24"/>
          <w:szCs w:val="24"/>
        </w:rPr>
        <w:t>5.2</w:t>
      </w:r>
      <w:r>
        <w:rPr>
          <w:rFonts w:hint="eastAsia" w:ascii="宋体" w:hAnsi="宋体" w:eastAsia="宋体" w:cs="宋体"/>
          <w:kern w:val="0"/>
          <w:sz w:val="24"/>
          <w:szCs w:val="24"/>
        </w:rPr>
        <w:t>、合同期限为二年半。每季度需提供人员在岗情况、接通率、服务满意率、话务员工资待遇情况等报表；未能达到考核标准的，需向热线办公室提交书面说明，并且提出经热线办公室认可的行之有效的解决方案或管理办法。每半年由厦门市人力资源和社会保障局热线管理办公室对当年的服务质量进行考评，若整改后仍无法达到考评要求的，热线办公室有权单方面中止合同，重新开展招投标工作。</w:t>
      </w:r>
    </w:p>
    <w:p>
      <w:pPr>
        <w:widowControl/>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（六）违约条款</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投标人应按承诺交付期规定的时间和要求完成项目的上线工作，并完全满足投标文件承诺的条款，否则采购人有权解除合同并追究投标人相关法律责任。投标人中标且正式运营后，投标人接受采购人的考核，考核结果应高于90分，如考核成绩小于90分且大于等于80分，则扣除1%年度款金额；如考核成绩小于80分且大于等于70分，则扣除2%年度款金额；如考核成绩低于70分，采购人有权解除合同并追究投标人相关法律责任。</w:t>
      </w:r>
    </w:p>
    <w:p>
      <w:pPr>
        <w:widowControl/>
        <w:spacing w:line="360" w:lineRule="auto"/>
        <w:jc w:val="left"/>
        <w:outlineLvl w:val="0"/>
        <w:rPr>
          <w:rFonts w:ascii="宋体" w:hAnsi="宋体" w:eastAsia="宋体" w:cs="宋体"/>
          <w:kern w:val="0"/>
          <w:sz w:val="24"/>
          <w:szCs w:val="24"/>
        </w:rPr>
      </w:pPr>
      <w:r>
        <w:rPr>
          <w:rFonts w:hint="eastAsia" w:ascii="宋体" w:hAnsi="宋体" w:eastAsia="宋体" w:cs="宋体"/>
          <w:kern w:val="0"/>
          <w:sz w:val="24"/>
          <w:szCs w:val="24"/>
        </w:rPr>
        <w:t>（七）服务承诺</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1、为符合人社部对12333工作的要求，投标人必须具备经营短号服务的资质。</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2、投标人承诺，对本项目提供不少于</w:t>
      </w:r>
      <w:r>
        <w:rPr>
          <w:rFonts w:ascii="宋体" w:hAnsi="宋体" w:eastAsia="宋体" w:cs="宋体"/>
          <w:kern w:val="0"/>
          <w:sz w:val="24"/>
          <w:szCs w:val="24"/>
        </w:rPr>
        <w:t>64</w:t>
      </w:r>
      <w:r>
        <w:rPr>
          <w:rFonts w:hint="eastAsia" w:ascii="宋体" w:hAnsi="宋体" w:eastAsia="宋体" w:cs="宋体"/>
          <w:kern w:val="0"/>
          <w:sz w:val="24"/>
          <w:szCs w:val="24"/>
        </w:rPr>
        <w:t>人的服务外包团队（最低学历至少为大专或呼叫中心服务工作经验满3年），其中一线客服代表人数应不少于</w:t>
      </w:r>
      <w:r>
        <w:rPr>
          <w:rFonts w:ascii="宋体" w:hAnsi="宋体" w:eastAsia="宋体" w:cs="宋体"/>
          <w:kern w:val="0"/>
          <w:sz w:val="24"/>
          <w:szCs w:val="24"/>
        </w:rPr>
        <w:t>57</w:t>
      </w:r>
      <w:r>
        <w:rPr>
          <w:rFonts w:hint="eastAsia" w:ascii="宋体" w:hAnsi="宋体" w:eastAsia="宋体" w:cs="宋体"/>
          <w:kern w:val="0"/>
          <w:sz w:val="24"/>
          <w:szCs w:val="24"/>
        </w:rPr>
        <w:t>人（会闽南话的不少于</w:t>
      </w:r>
      <w:r>
        <w:rPr>
          <w:rFonts w:ascii="宋体" w:hAnsi="宋体" w:eastAsia="宋体" w:cs="宋体"/>
          <w:kern w:val="0"/>
          <w:sz w:val="24"/>
          <w:szCs w:val="24"/>
        </w:rPr>
        <w:t>8</w:t>
      </w:r>
      <w:r>
        <w:rPr>
          <w:rFonts w:hint="eastAsia" w:ascii="宋体" w:hAnsi="宋体" w:eastAsia="宋体" w:cs="宋体"/>
          <w:kern w:val="0"/>
          <w:sz w:val="24"/>
          <w:szCs w:val="24"/>
        </w:rPr>
        <w:t>人，英语坐席1人）。</w:t>
      </w: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3、</w:t>
      </w:r>
      <w:r>
        <w:rPr>
          <w:rFonts w:ascii="宋体" w:hAnsi="宋体" w:eastAsia="宋体" w:cs="宋体"/>
          <w:kern w:val="0"/>
          <w:sz w:val="24"/>
          <w:szCs w:val="24"/>
        </w:rPr>
        <w:t>投标人</w:t>
      </w:r>
      <w:r>
        <w:rPr>
          <w:rFonts w:hint="eastAsia" w:ascii="宋体" w:hAnsi="宋体" w:eastAsia="宋体" w:cs="宋体"/>
          <w:kern w:val="0"/>
          <w:sz w:val="24"/>
          <w:szCs w:val="24"/>
        </w:rPr>
        <w:t>承诺，为保证服务</w:t>
      </w:r>
      <w:r>
        <w:rPr>
          <w:rFonts w:ascii="宋体" w:hAnsi="宋体" w:eastAsia="宋体" w:cs="宋体"/>
          <w:kern w:val="0"/>
          <w:sz w:val="24"/>
          <w:szCs w:val="24"/>
        </w:rPr>
        <w:t>团队</w:t>
      </w:r>
      <w:r>
        <w:rPr>
          <w:rFonts w:hint="eastAsia" w:ascii="宋体" w:hAnsi="宋体" w:eastAsia="宋体" w:cs="宋体"/>
          <w:kern w:val="0"/>
          <w:sz w:val="24"/>
          <w:szCs w:val="24"/>
        </w:rPr>
        <w:t>人员的稳定性，对</w:t>
      </w:r>
      <w:r>
        <w:rPr>
          <w:rFonts w:ascii="宋体" w:hAnsi="宋体" w:eastAsia="宋体" w:cs="宋体"/>
          <w:kern w:val="0"/>
          <w:sz w:val="24"/>
          <w:szCs w:val="24"/>
        </w:rPr>
        <w:t>服务</w:t>
      </w:r>
      <w:r>
        <w:rPr>
          <w:rFonts w:hint="eastAsia" w:ascii="宋体" w:hAnsi="宋体" w:eastAsia="宋体" w:cs="宋体"/>
          <w:kern w:val="0"/>
          <w:sz w:val="24"/>
          <w:szCs w:val="24"/>
        </w:rPr>
        <w:t>外包</w:t>
      </w:r>
      <w:r>
        <w:rPr>
          <w:rFonts w:ascii="宋体" w:hAnsi="宋体" w:eastAsia="宋体" w:cs="宋体"/>
          <w:kern w:val="0"/>
          <w:sz w:val="24"/>
          <w:szCs w:val="24"/>
        </w:rPr>
        <w:t>团队</w:t>
      </w:r>
      <w:r>
        <w:rPr>
          <w:rFonts w:hint="eastAsia" w:ascii="宋体" w:hAnsi="宋体" w:eastAsia="宋体" w:cs="宋体"/>
          <w:kern w:val="0"/>
          <w:sz w:val="24"/>
          <w:szCs w:val="24"/>
        </w:rPr>
        <w:t>支付</w:t>
      </w:r>
      <w:r>
        <w:rPr>
          <w:rFonts w:ascii="宋体" w:hAnsi="宋体" w:eastAsia="宋体" w:cs="宋体"/>
          <w:kern w:val="0"/>
          <w:sz w:val="24"/>
          <w:szCs w:val="24"/>
        </w:rPr>
        <w:t>薪酬（</w:t>
      </w:r>
      <w:r>
        <w:rPr>
          <w:rFonts w:hint="eastAsia" w:ascii="宋体" w:hAnsi="宋体" w:eastAsia="宋体" w:cs="宋体"/>
          <w:kern w:val="0"/>
          <w:sz w:val="24"/>
          <w:szCs w:val="24"/>
        </w:rPr>
        <w:t>包含基本底薪+绩效工资+五险一金+过节费+年终奖等）第一年的标准</w:t>
      </w:r>
      <w:r>
        <w:rPr>
          <w:rFonts w:ascii="宋体" w:hAnsi="宋体" w:eastAsia="宋体" w:cs="宋体"/>
          <w:kern w:val="0"/>
          <w:sz w:val="24"/>
          <w:szCs w:val="24"/>
        </w:rPr>
        <w:t>不低于</w:t>
      </w:r>
      <w:r>
        <w:rPr>
          <w:rFonts w:hint="eastAsia" w:ascii="宋体" w:hAnsi="宋体" w:eastAsia="宋体" w:cs="宋体"/>
          <w:kern w:val="0"/>
          <w:sz w:val="24"/>
          <w:szCs w:val="24"/>
        </w:rPr>
        <w:t>6200</w:t>
      </w:r>
      <w:r>
        <w:rPr>
          <w:rFonts w:ascii="宋体" w:hAnsi="宋体" w:eastAsia="宋体" w:cs="宋体"/>
          <w:kern w:val="0"/>
          <w:sz w:val="24"/>
          <w:szCs w:val="24"/>
        </w:rPr>
        <w:t>元/月</w:t>
      </w:r>
      <w:r>
        <w:rPr>
          <w:rFonts w:hint="eastAsia" w:ascii="宋体" w:hAnsi="宋体" w:eastAsia="宋体" w:cs="宋体"/>
          <w:kern w:val="0"/>
          <w:sz w:val="24"/>
          <w:szCs w:val="24"/>
        </w:rPr>
        <w:t>/</w:t>
      </w:r>
      <w:r>
        <w:rPr>
          <w:rFonts w:ascii="宋体" w:hAnsi="宋体" w:eastAsia="宋体" w:cs="宋体"/>
          <w:kern w:val="0"/>
          <w:sz w:val="24"/>
          <w:szCs w:val="24"/>
        </w:rPr>
        <w:t>人</w:t>
      </w:r>
      <w:r>
        <w:rPr>
          <w:rFonts w:hint="eastAsia" w:ascii="宋体" w:hAnsi="宋体" w:eastAsia="宋体" w:cs="宋体"/>
          <w:kern w:val="0"/>
          <w:sz w:val="24"/>
          <w:szCs w:val="24"/>
        </w:rPr>
        <w:t>，后两年薪酬每年较上一年度以5</w:t>
      </w:r>
      <w:r>
        <w:rPr>
          <w:rFonts w:ascii="宋体" w:hAnsi="宋体" w:eastAsia="宋体" w:cs="宋体"/>
          <w:kern w:val="0"/>
          <w:sz w:val="24"/>
          <w:szCs w:val="24"/>
        </w:rPr>
        <w:t>%</w:t>
      </w:r>
      <w:r>
        <w:rPr>
          <w:rFonts w:hint="eastAsia" w:ascii="宋体" w:hAnsi="宋体" w:eastAsia="宋体" w:cs="宋体"/>
          <w:kern w:val="0"/>
          <w:sz w:val="24"/>
          <w:szCs w:val="24"/>
        </w:rPr>
        <w:t>递增，且保证至少年底二薪（即至少全年1</w:t>
      </w:r>
      <w:r>
        <w:rPr>
          <w:rFonts w:ascii="宋体" w:hAnsi="宋体" w:eastAsia="宋体" w:cs="宋体"/>
          <w:kern w:val="0"/>
          <w:sz w:val="24"/>
          <w:szCs w:val="24"/>
        </w:rPr>
        <w:t>3</w:t>
      </w:r>
      <w:r>
        <w:rPr>
          <w:rFonts w:hint="eastAsia" w:ascii="宋体" w:hAnsi="宋体" w:eastAsia="宋体" w:cs="宋体"/>
          <w:kern w:val="0"/>
          <w:sz w:val="24"/>
          <w:szCs w:val="24"/>
        </w:rPr>
        <w:t>薪）。</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4、投标人承诺，服务期间在岗提供正常话务接续服务人员日均通话时长达260分钟；话务应答情况录音率至少99%;话务服务满意度达95%以上。服务于本项目的客服团队能够提供7*</w:t>
      </w:r>
      <w:r>
        <w:rPr>
          <w:rFonts w:ascii="宋体" w:hAnsi="宋体" w:eastAsia="宋体" w:cs="宋体"/>
          <w:kern w:val="0"/>
          <w:sz w:val="24"/>
          <w:szCs w:val="24"/>
        </w:rPr>
        <w:t>7</w:t>
      </w:r>
      <w:r>
        <w:rPr>
          <w:rFonts w:hint="eastAsia" w:ascii="宋体" w:hAnsi="宋体" w:eastAsia="宋体" w:cs="宋体"/>
          <w:kern w:val="0"/>
          <w:sz w:val="24"/>
          <w:szCs w:val="24"/>
        </w:rPr>
        <w:t>小时服务。</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5、投标人承诺中标后必须为本项目提供单层建筑面积不小于</w:t>
      </w:r>
      <w:r>
        <w:rPr>
          <w:rFonts w:ascii="宋体" w:hAnsi="宋体" w:eastAsia="宋体" w:cs="宋体"/>
          <w:kern w:val="0"/>
          <w:sz w:val="24"/>
          <w:szCs w:val="24"/>
        </w:rPr>
        <w:t>10</w:t>
      </w:r>
      <w:r>
        <w:rPr>
          <w:rFonts w:hint="eastAsia" w:ascii="宋体" w:hAnsi="宋体" w:eastAsia="宋体" w:cs="宋体"/>
          <w:kern w:val="0"/>
          <w:sz w:val="24"/>
          <w:szCs w:val="24"/>
        </w:rPr>
        <w:t>00平方米的办公场所，具备培训室、会议室、会客室、母婴室等服务配套空间，未经采购人同意不得擅自变更场所。</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6、投标人承诺，若获中标后，不得将项目部份分包或直接转包给第三方运营。</w:t>
      </w:r>
    </w:p>
    <w:p>
      <w:pPr>
        <w:widowControl/>
        <w:tabs>
          <w:tab w:val="left" w:pos="3108"/>
        </w:tabs>
        <w:spacing w:line="360" w:lineRule="auto"/>
        <w:jc w:val="left"/>
        <w:rPr>
          <w:rFonts w:ascii="宋体" w:hAnsi="宋体" w:eastAsia="宋体" w:cs="宋体"/>
          <w:kern w:val="0"/>
          <w:sz w:val="24"/>
          <w:szCs w:val="24"/>
        </w:rPr>
      </w:pPr>
      <w:r>
        <w:rPr>
          <w:rFonts w:hint="eastAsia" w:ascii="宋体" w:hAnsi="宋体" w:eastAsia="宋体"/>
          <w:sz w:val="24"/>
          <w:szCs w:val="24"/>
        </w:rPr>
        <w:t>★</w:t>
      </w:r>
      <w:r>
        <w:rPr>
          <w:rFonts w:ascii="宋体" w:hAnsi="宋体" w:eastAsia="宋体" w:cs="宋体"/>
          <w:kern w:val="0"/>
          <w:sz w:val="24"/>
          <w:szCs w:val="24"/>
        </w:rPr>
        <w:t>7.</w:t>
      </w:r>
      <w:r>
        <w:rPr>
          <w:rFonts w:hint="eastAsia" w:ascii="宋体" w:hAnsi="宋体" w:eastAsia="宋体" w:cs="宋体"/>
          <w:kern w:val="0"/>
          <w:sz w:val="24"/>
          <w:szCs w:val="24"/>
        </w:rPr>
        <w:t>7、投标人承诺，需在</w:t>
      </w:r>
      <w:r>
        <w:rPr>
          <w:rFonts w:ascii="宋体" w:hAnsi="宋体" w:eastAsia="宋体" w:cs="宋体"/>
          <w:kern w:val="0"/>
          <w:sz w:val="24"/>
          <w:szCs w:val="24"/>
        </w:rPr>
        <w:t>3</w:t>
      </w:r>
      <w:r>
        <w:rPr>
          <w:rFonts w:hint="eastAsia" w:ascii="宋体" w:hAnsi="宋体" w:eastAsia="宋体" w:cs="宋体"/>
          <w:kern w:val="0"/>
          <w:sz w:val="24"/>
          <w:szCs w:val="24"/>
        </w:rPr>
        <w:t>0个日历日内满足承接123</w:t>
      </w:r>
      <w:r>
        <w:rPr>
          <w:rFonts w:ascii="宋体" w:hAnsi="宋体" w:eastAsia="宋体" w:cs="宋体"/>
          <w:kern w:val="0"/>
          <w:sz w:val="24"/>
          <w:szCs w:val="24"/>
        </w:rPr>
        <w:t>33</w:t>
      </w:r>
      <w:r>
        <w:rPr>
          <w:rFonts w:hint="eastAsia" w:ascii="宋体" w:hAnsi="宋体" w:eastAsia="宋体" w:cs="宋体"/>
          <w:kern w:val="0"/>
          <w:sz w:val="24"/>
          <w:szCs w:val="24"/>
        </w:rPr>
        <w:t>热线服务的上线要求，并且做好各项服务的过渡交接工作。</w:t>
      </w:r>
    </w:p>
    <w:p>
      <w:pPr>
        <w:widowControl/>
        <w:tabs>
          <w:tab w:val="left" w:pos="3108"/>
        </w:tabs>
        <w:spacing w:line="360" w:lineRule="auto"/>
        <w:jc w:val="left"/>
        <w:rPr>
          <w:rFonts w:ascii="宋体" w:hAnsi="宋体" w:eastAsia="宋体" w:cs="宋体"/>
          <w:b/>
          <w:bCs/>
          <w:kern w:val="0"/>
          <w:sz w:val="24"/>
          <w:szCs w:val="24"/>
        </w:rPr>
      </w:pPr>
      <w:r>
        <w:rPr>
          <w:rFonts w:hint="eastAsia" w:ascii="宋体" w:hAnsi="宋体" w:eastAsia="宋体" w:cs="宋体"/>
          <w:b/>
          <w:bCs/>
          <w:kern w:val="0"/>
          <w:sz w:val="24"/>
          <w:szCs w:val="24"/>
        </w:rPr>
        <w:t>投标人投标时必须对上述要求中的最低要求进行明确的投标响应，并就以上投标要求提交相应的书面承诺。投标人投标时必须对上述要求中的最低要求进行明确的投标响应，并就以上投标要求提交相应的书面承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三、商务条件</w:t>
      </w:r>
      <w:r>
        <w:rPr>
          <w:rFonts w:hint="eastAsia" w:ascii="宋体" w:hAnsi="宋体" w:eastAsia="宋体" w:cs="宋体"/>
          <w:b/>
          <w:bCs/>
          <w:kern w:val="0"/>
          <w:sz w:val="24"/>
          <w:szCs w:val="24"/>
        </w:rPr>
        <w:t>（以“★”标示的内容为不允许负偏离的实质性要求）</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包：1</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1、交付地点：厦门市行政区域内采购人指定地点</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2、交付时间：服务期限：</w:t>
      </w:r>
      <w:r>
        <w:rPr>
          <w:rFonts w:ascii="宋体" w:hAnsi="宋体" w:eastAsia="宋体" w:cs="宋体"/>
          <w:b/>
          <w:bCs/>
          <w:kern w:val="0"/>
          <w:sz w:val="24"/>
          <w:szCs w:val="24"/>
        </w:rPr>
        <w:t>2021年2月1日</w:t>
      </w:r>
      <w:r>
        <w:rPr>
          <w:rFonts w:hint="eastAsia" w:ascii="宋体" w:hAnsi="宋体" w:eastAsia="宋体" w:cs="宋体"/>
          <w:b/>
          <w:bCs/>
          <w:kern w:val="0"/>
          <w:sz w:val="24"/>
          <w:szCs w:val="24"/>
        </w:rPr>
        <w:t>起至2023年7月31日止。交付使用期：合同签订后的30个日历日实现服务上线。</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3、交付条件：验收合格后交付</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4、是否收取履约保证金： 无。</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5、是否邀请投标人参与验收：否</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6、验收方式数据表格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按招标文件要求执行</w:t>
            </w:r>
          </w:p>
        </w:tc>
      </w:tr>
    </w:tbl>
    <w:p>
      <w:pPr>
        <w:widowControl/>
        <w:jc w:val="left"/>
        <w:rPr>
          <w:rFonts w:ascii="宋体" w:hAnsi="宋体" w:eastAsia="宋体" w:cs="宋体"/>
          <w:b/>
          <w:bCs/>
          <w:kern w:val="0"/>
          <w:sz w:val="24"/>
          <w:szCs w:val="24"/>
        </w:rPr>
      </w:pPr>
      <w:r>
        <w:rPr>
          <w:rFonts w:ascii="宋体" w:hAnsi="宋体" w:eastAsia="宋体" w:cs="宋体"/>
          <w:b/>
          <w:bCs/>
          <w:kern w:val="0"/>
          <w:sz w:val="24"/>
          <w:szCs w:val="24"/>
        </w:rPr>
        <w:t>7、支付方式数据表格</w:t>
      </w:r>
    </w:p>
    <w:tbl>
      <w:tblPr>
        <w:tblStyle w:val="13"/>
        <w:tblW w:w="5000" w:type="pct"/>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试运营三</w:t>
            </w:r>
            <w:r>
              <w:rPr>
                <w:rFonts w:ascii="宋体" w:hAnsi="宋体" w:eastAsia="宋体" w:cs="宋体"/>
                <w:kern w:val="0"/>
                <w:sz w:val="24"/>
                <w:szCs w:val="24"/>
              </w:rPr>
              <w:t>个月</w:t>
            </w:r>
            <w:r>
              <w:rPr>
                <w:rFonts w:hint="eastAsia" w:ascii="宋体" w:hAnsi="宋体" w:eastAsia="宋体" w:cs="宋体"/>
                <w:kern w:val="0"/>
                <w:sz w:val="24"/>
                <w:szCs w:val="24"/>
              </w:rPr>
              <w:t>，经考核合格后申请</w:t>
            </w:r>
            <w:r>
              <w:rPr>
                <w:rFonts w:ascii="宋体" w:hAnsi="宋体" w:eastAsia="宋体" w:cs="宋体"/>
                <w:kern w:val="0"/>
                <w:sz w:val="24"/>
                <w:szCs w:val="24"/>
              </w:rPr>
              <w:t>拨付服务费用的</w:t>
            </w:r>
            <w:r>
              <w:rPr>
                <w:rFonts w:hint="eastAsia" w:ascii="宋体" w:hAnsi="宋体" w:eastAsia="宋体" w:cs="宋体"/>
                <w:kern w:val="0"/>
                <w:sz w:val="24"/>
                <w:szCs w:val="24"/>
              </w:rPr>
              <w:t>30</w:t>
            </w:r>
            <w:r>
              <w:rPr>
                <w:rFonts w:ascii="宋体" w:hAnsi="宋体" w:eastAsia="宋体" w:cs="宋体"/>
                <w:kern w:val="0"/>
                <w:sz w:val="24"/>
                <w:szCs w:val="24"/>
              </w:rPr>
              <w:t>%</w:t>
            </w:r>
            <w:r>
              <w:rPr>
                <w:rFonts w:hint="eastAsia" w:ascii="宋体" w:hAnsi="宋体" w:eastAsia="宋体" w:cs="宋体"/>
                <w:kern w:val="0"/>
                <w:sz w:val="24"/>
                <w:szCs w:val="24"/>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9</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第一年度考核通过后，</w:t>
            </w:r>
            <w:r>
              <w:rPr>
                <w:rFonts w:ascii="宋体" w:hAnsi="宋体" w:eastAsia="宋体" w:cs="宋体"/>
                <w:kern w:val="0"/>
                <w:sz w:val="24"/>
                <w:szCs w:val="24"/>
              </w:rPr>
              <w:t>拨付</w:t>
            </w:r>
            <w:r>
              <w:rPr>
                <w:rFonts w:hint="eastAsia" w:ascii="宋体" w:hAnsi="宋体" w:eastAsia="宋体" w:cs="宋体"/>
                <w:kern w:val="0"/>
                <w:sz w:val="24"/>
                <w:szCs w:val="24"/>
              </w:rPr>
              <w:t>总合同价的9%</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第二年度运营三</w:t>
            </w:r>
            <w:r>
              <w:rPr>
                <w:rFonts w:ascii="宋体" w:hAnsi="宋体" w:eastAsia="宋体" w:cs="宋体"/>
                <w:kern w:val="0"/>
                <w:sz w:val="24"/>
                <w:szCs w:val="24"/>
              </w:rPr>
              <w:t>个月</w:t>
            </w:r>
            <w:r>
              <w:rPr>
                <w:rFonts w:hint="eastAsia" w:ascii="宋体" w:hAnsi="宋体" w:eastAsia="宋体" w:cs="宋体"/>
                <w:kern w:val="0"/>
                <w:sz w:val="24"/>
                <w:szCs w:val="24"/>
              </w:rPr>
              <w:t>，经考核合格后申请</w:t>
            </w:r>
            <w:r>
              <w:rPr>
                <w:rFonts w:ascii="宋体" w:hAnsi="宋体" w:eastAsia="宋体" w:cs="宋体"/>
                <w:kern w:val="0"/>
                <w:sz w:val="24"/>
                <w:szCs w:val="24"/>
              </w:rPr>
              <w:t>拨付服务费用的</w:t>
            </w:r>
            <w:r>
              <w:rPr>
                <w:rFonts w:hint="eastAsia" w:ascii="宋体" w:hAnsi="宋体" w:eastAsia="宋体" w:cs="宋体"/>
                <w:kern w:val="0"/>
                <w:sz w:val="24"/>
                <w:szCs w:val="24"/>
              </w:rPr>
              <w:t>30</w:t>
            </w:r>
            <w:r>
              <w:rPr>
                <w:rFonts w:ascii="宋体" w:hAnsi="宋体" w:eastAsia="宋体" w:cs="宋体"/>
                <w:kern w:val="0"/>
                <w:sz w:val="24"/>
                <w:szCs w:val="24"/>
              </w:rPr>
              <w:t>%</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第二年度考核通过后，</w:t>
            </w:r>
            <w:r>
              <w:rPr>
                <w:rFonts w:ascii="宋体" w:hAnsi="宋体" w:eastAsia="宋体" w:cs="宋体"/>
                <w:kern w:val="0"/>
                <w:sz w:val="24"/>
                <w:szCs w:val="24"/>
              </w:rPr>
              <w:t>拨付</w:t>
            </w:r>
            <w:r>
              <w:rPr>
                <w:rFonts w:hint="eastAsia" w:ascii="宋体" w:hAnsi="宋体" w:eastAsia="宋体" w:cs="宋体"/>
                <w:kern w:val="0"/>
                <w:sz w:val="24"/>
                <w:szCs w:val="24"/>
              </w:rPr>
              <w:t>总合同价的10%。</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5</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项目运营结束，经考核合格后</w:t>
            </w:r>
            <w:r>
              <w:rPr>
                <w:rFonts w:ascii="宋体" w:hAnsi="宋体" w:eastAsia="宋体" w:cs="宋体"/>
                <w:kern w:val="0"/>
                <w:sz w:val="24"/>
                <w:szCs w:val="24"/>
              </w:rPr>
              <w:t>拨付</w:t>
            </w:r>
            <w:r>
              <w:rPr>
                <w:rFonts w:hint="eastAsia" w:ascii="宋体" w:hAnsi="宋体" w:eastAsia="宋体" w:cs="宋体"/>
                <w:kern w:val="0"/>
                <w:sz w:val="24"/>
                <w:szCs w:val="24"/>
              </w:rPr>
              <w:t>总合同价</w:t>
            </w:r>
            <w:r>
              <w:rPr>
                <w:rFonts w:ascii="宋体" w:hAnsi="宋体" w:eastAsia="宋体" w:cs="宋体"/>
                <w:kern w:val="0"/>
                <w:sz w:val="24"/>
                <w:szCs w:val="24"/>
              </w:rPr>
              <w:t>的</w:t>
            </w:r>
            <w:r>
              <w:rPr>
                <w:rFonts w:hint="eastAsia" w:ascii="宋体" w:hAnsi="宋体" w:eastAsia="宋体" w:cs="宋体"/>
                <w:kern w:val="0"/>
                <w:sz w:val="24"/>
                <w:szCs w:val="24"/>
              </w:rPr>
              <w:t>21</w:t>
            </w:r>
            <w:r>
              <w:rPr>
                <w:rFonts w:ascii="宋体" w:hAnsi="宋体" w:eastAsia="宋体" w:cs="宋体"/>
                <w:kern w:val="0"/>
                <w:sz w:val="24"/>
                <w:szCs w:val="24"/>
              </w:rPr>
              <w:t>%</w:t>
            </w:r>
            <w:r>
              <w:rPr>
                <w:rFonts w:hint="eastAsia" w:ascii="宋体" w:hAnsi="宋体" w:eastAsia="宋体" w:cs="宋体"/>
                <w:kern w:val="0"/>
                <w:sz w:val="24"/>
                <w:szCs w:val="24"/>
              </w:rPr>
              <w:t>。</w:t>
            </w:r>
          </w:p>
        </w:tc>
      </w:tr>
    </w:tbl>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8、报价要求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8.1、本次招标为整体招标，投标人必须对招标项目的所有内容及服务进行投标响应。</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8.2、采购人不接受投标人任何因遗漏报价而发生的费用追加，因投标人违反《劳动法》等法律法规而造成采购人的连带责任和损失全部由投标人承担。</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8.3、投标报价应包含日常加班、各种突发应急事件等所需之费用，采购人不再另行支付。</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8.4、投标人关于服务人员的最低标准待遇（包括工资、社会保险费或其它福利、津贴等，不包括设备、服装、耗材、管理费等）。合同履行期内，中标人须切实履行其投标时承诺给服务人员的待遇和物料设备投入费用，否则采购人有权对中标人进行处罚。</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8.5、投标人的报价在中标 后合同实施过程中不因市场或政策价格的调整而增减。</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8.6、本次招标为费用包干制，投标总报价应包括：</w:t>
      </w:r>
      <w:r>
        <w:rPr>
          <w:rFonts w:ascii="宋体" w:hAnsi="宋体" w:eastAsia="宋体" w:cs="Arial"/>
          <w:sz w:val="24"/>
          <w:szCs w:val="24"/>
        </w:rPr>
        <w:t>服务外包人员经费</w:t>
      </w:r>
      <w:r>
        <w:rPr>
          <w:rFonts w:hint="eastAsia" w:ascii="宋体" w:hAnsi="宋体" w:eastAsia="宋体" w:cs="Arial"/>
          <w:sz w:val="24"/>
          <w:szCs w:val="24"/>
        </w:rPr>
        <w:t>（包括不少于</w:t>
      </w:r>
      <w:r>
        <w:rPr>
          <w:rFonts w:ascii="宋体" w:hAnsi="宋体" w:eastAsia="宋体" w:cs="Arial"/>
          <w:sz w:val="24"/>
          <w:szCs w:val="24"/>
        </w:rPr>
        <w:t>64</w:t>
      </w:r>
      <w:r>
        <w:rPr>
          <w:rFonts w:hint="eastAsia" w:ascii="宋体" w:hAnsi="宋体" w:eastAsia="宋体" w:cs="Arial"/>
          <w:sz w:val="24"/>
          <w:szCs w:val="24"/>
        </w:rPr>
        <w:t>人的服务外包团队）</w:t>
      </w:r>
      <w:r>
        <w:rPr>
          <w:rFonts w:ascii="宋体" w:hAnsi="宋体" w:eastAsia="宋体" w:cs="Arial"/>
          <w:sz w:val="24"/>
          <w:szCs w:val="24"/>
        </w:rPr>
        <w:t>、日常办公经费</w:t>
      </w:r>
      <w:r>
        <w:rPr>
          <w:rFonts w:hint="eastAsia" w:ascii="宋体" w:hAnsi="宋体" w:eastAsia="宋体" w:cs="Arial"/>
          <w:sz w:val="24"/>
          <w:szCs w:val="24"/>
        </w:rPr>
        <w:t>（包括</w:t>
      </w:r>
      <w:r>
        <w:rPr>
          <w:rFonts w:ascii="宋体" w:hAnsi="宋体" w:eastAsia="宋体" w:cs="Arial"/>
          <w:sz w:val="24"/>
          <w:szCs w:val="24"/>
        </w:rPr>
        <w:t>64</w:t>
      </w:r>
      <w:r>
        <w:rPr>
          <w:rFonts w:hint="eastAsia" w:ascii="宋体" w:hAnsi="宋体" w:eastAsia="宋体" w:cs="Arial"/>
          <w:sz w:val="24"/>
          <w:szCs w:val="24"/>
        </w:rPr>
        <w:t>个席位的语音平台硬件设备和软件费用；</w:t>
      </w:r>
      <w:r>
        <w:rPr>
          <w:rFonts w:ascii="宋体" w:hAnsi="宋体" w:eastAsia="宋体" w:cs="Arial"/>
          <w:sz w:val="24"/>
          <w:szCs w:val="24"/>
        </w:rPr>
        <w:t>64</w:t>
      </w:r>
      <w:r>
        <w:rPr>
          <w:rFonts w:hint="eastAsia" w:ascii="宋体" w:hAnsi="宋体" w:eastAsia="宋体" w:cs="Arial"/>
          <w:sz w:val="24"/>
          <w:szCs w:val="24"/>
        </w:rPr>
        <w:t>套办公桌椅、电脑和降噪耳麦；日常办公费用支出和日常硬件维护费用）</w:t>
      </w:r>
      <w:r>
        <w:rPr>
          <w:rFonts w:ascii="宋体" w:hAnsi="宋体" w:eastAsia="宋体" w:cs="Arial"/>
          <w:sz w:val="24"/>
          <w:szCs w:val="24"/>
        </w:rPr>
        <w:t>和外呼通信经费</w:t>
      </w:r>
      <w:r>
        <w:rPr>
          <w:rFonts w:hint="eastAsia" w:ascii="宋体" w:hAnsi="宋体" w:eastAsia="宋体" w:cs="Arial"/>
          <w:sz w:val="24"/>
          <w:szCs w:val="24"/>
        </w:rPr>
        <w:t>（包括1</w:t>
      </w:r>
      <w:r>
        <w:rPr>
          <w:rFonts w:ascii="宋体" w:hAnsi="宋体" w:eastAsia="宋体" w:cs="Arial"/>
          <w:sz w:val="24"/>
          <w:szCs w:val="24"/>
        </w:rPr>
        <w:t>00</w:t>
      </w:r>
      <w:r>
        <w:rPr>
          <w:rFonts w:hint="eastAsia" w:ascii="宋体" w:hAnsi="宋体" w:eastAsia="宋体" w:cs="Arial"/>
          <w:sz w:val="24"/>
          <w:szCs w:val="24"/>
        </w:rPr>
        <w:t>路的资源、外呼通信费）</w:t>
      </w:r>
      <w:r>
        <w:rPr>
          <w:rFonts w:ascii="宋体" w:hAnsi="宋体" w:eastAsia="宋体" w:cs="Arial"/>
          <w:sz w:val="24"/>
          <w:szCs w:val="24"/>
        </w:rPr>
        <w:t>等</w:t>
      </w:r>
      <w:r>
        <w:rPr>
          <w:rFonts w:hint="eastAsia" w:ascii="宋体" w:hAnsi="宋体" w:eastAsia="宋体" w:cs="Arial"/>
          <w:sz w:val="24"/>
          <w:szCs w:val="24"/>
        </w:rPr>
        <w:t>，</w:t>
      </w:r>
      <w:r>
        <w:rPr>
          <w:rFonts w:ascii="宋体" w:hAnsi="宋体" w:eastAsia="宋体" w:cs="Arial"/>
          <w:sz w:val="24"/>
          <w:szCs w:val="24"/>
        </w:rPr>
        <w:t>包含场所</w:t>
      </w:r>
      <w:r>
        <w:rPr>
          <w:rFonts w:hint="eastAsia" w:ascii="宋体" w:hAnsi="宋体" w:eastAsia="宋体" w:cs="Arial"/>
          <w:sz w:val="24"/>
          <w:szCs w:val="24"/>
        </w:rPr>
        <w:t>办公设备</w:t>
      </w:r>
      <w:r>
        <w:rPr>
          <w:rFonts w:ascii="宋体" w:hAnsi="宋体" w:eastAsia="宋体" w:cs="Arial"/>
          <w:sz w:val="24"/>
          <w:szCs w:val="24"/>
        </w:rPr>
        <w:t>、</w:t>
      </w:r>
      <w:r>
        <w:rPr>
          <w:rFonts w:hint="eastAsia" w:ascii="宋体" w:hAnsi="宋体" w:eastAsia="宋体" w:cs="Arial"/>
          <w:sz w:val="24"/>
          <w:szCs w:val="24"/>
        </w:rPr>
        <w:t>家具等</w:t>
      </w:r>
      <w:r>
        <w:rPr>
          <w:rFonts w:ascii="宋体" w:hAnsi="宋体" w:eastAsia="宋体" w:cs="Arial"/>
          <w:sz w:val="24"/>
          <w:szCs w:val="24"/>
        </w:rPr>
        <w:t>配套设备</w:t>
      </w:r>
      <w:r>
        <w:rPr>
          <w:rFonts w:hint="eastAsia" w:ascii="宋体" w:hAnsi="宋体" w:eastAsia="宋体" w:cs="Arial"/>
          <w:sz w:val="24"/>
          <w:szCs w:val="24"/>
        </w:rPr>
        <w:t>维修、场地租金</w:t>
      </w:r>
      <w:r>
        <w:rPr>
          <w:rFonts w:ascii="宋体" w:hAnsi="宋体" w:eastAsia="宋体" w:cs="Arial"/>
          <w:sz w:val="24"/>
          <w:szCs w:val="24"/>
        </w:rPr>
        <w:t>和水电</w:t>
      </w:r>
      <w:r>
        <w:rPr>
          <w:rFonts w:hint="eastAsia" w:ascii="宋体" w:hAnsi="宋体" w:eastAsia="宋体" w:cs="Arial"/>
          <w:sz w:val="24"/>
          <w:szCs w:val="24"/>
        </w:rPr>
        <w:t>物业</w:t>
      </w:r>
      <w:r>
        <w:rPr>
          <w:rFonts w:ascii="宋体" w:hAnsi="宋体" w:eastAsia="宋体" w:cs="Arial"/>
          <w:sz w:val="24"/>
          <w:szCs w:val="24"/>
        </w:rPr>
        <w:t>等经费</w:t>
      </w:r>
      <w:r>
        <w:rPr>
          <w:rFonts w:hint="eastAsia" w:ascii="宋体" w:hAnsi="宋体" w:eastAsia="宋体" w:cs="宋体"/>
          <w:kern w:val="0"/>
          <w:sz w:val="24"/>
          <w:szCs w:val="24"/>
        </w:rPr>
        <w:t>、员工保险费、福利费、加班费（根据采购人具体安排）、设备折旧费、专用设备维保费用、人员培训费、临时任务、税收等费用。投标人一旦中标，采购人将不会对其投标报价做出其他补偿。</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9、验收条件</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9.1、验收依据：招标文件、投标文件及国家、省、市有关的标准规定，均为验收依据。</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9.2、</w:t>
      </w:r>
      <w:r>
        <w:rPr>
          <w:rFonts w:hint="eastAsia" w:ascii="宋体" w:hAnsi="宋体" w:eastAsia="宋体" w:cs="宋体"/>
          <w:color w:val="000000"/>
          <w:sz w:val="24"/>
          <w:szCs w:val="24"/>
        </w:rPr>
        <w:t>服务交付后由中标人提交试运营申请，经初步验收合格后进入二个月试运营期。试运营期满后提交正式运营申请，经最终考核合格后进入正式运营期。</w:t>
      </w:r>
    </w:p>
    <w:p>
      <w:pPr>
        <w:widowControl/>
        <w:spacing w:line="360" w:lineRule="auto"/>
        <w:jc w:val="left"/>
        <w:rPr>
          <w:rFonts w:ascii="宋体" w:hAnsi="宋体" w:eastAsia="宋体" w:cs="宋体"/>
          <w:kern w:val="0"/>
          <w:sz w:val="24"/>
          <w:szCs w:val="24"/>
        </w:rPr>
      </w:pPr>
      <w:r>
        <w:rPr>
          <w:rFonts w:hint="eastAsia" w:ascii="宋体" w:hAnsi="宋体" w:eastAsia="宋体" w:cs="宋体"/>
          <w:color w:val="000000"/>
          <w:sz w:val="24"/>
          <w:szCs w:val="24"/>
        </w:rPr>
        <w:t>9</w:t>
      </w:r>
      <w:r>
        <w:rPr>
          <w:rFonts w:ascii="宋体" w:hAnsi="宋体" w:eastAsia="宋体" w:cs="宋体"/>
          <w:color w:val="000000"/>
          <w:sz w:val="24"/>
          <w:szCs w:val="24"/>
        </w:rPr>
        <w:t>.3</w:t>
      </w:r>
      <w:r>
        <w:rPr>
          <w:rFonts w:hint="eastAsia" w:ascii="宋体" w:hAnsi="宋体" w:eastAsia="宋体" w:cs="宋体"/>
          <w:color w:val="000000"/>
          <w:sz w:val="24"/>
          <w:szCs w:val="24"/>
        </w:rPr>
        <w:t>、</w:t>
      </w:r>
      <w:r>
        <w:rPr>
          <w:rFonts w:hint="eastAsia" w:ascii="宋体" w:hAnsi="宋体" w:eastAsia="宋体" w:cs="宋体"/>
          <w:kern w:val="0"/>
          <w:sz w:val="24"/>
          <w:szCs w:val="24"/>
        </w:rPr>
        <w:t>采购人与中标人签订合同，根据招标文件规定和中标人的投标承诺约定具体事项和考核办法，中标人若发生违约行为或考核不合格，采购人有权终止合同的履行。</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9.</w:t>
      </w:r>
      <w:r>
        <w:rPr>
          <w:rFonts w:ascii="宋体" w:hAnsi="宋体" w:eastAsia="宋体" w:cs="宋体"/>
          <w:kern w:val="0"/>
          <w:sz w:val="24"/>
          <w:szCs w:val="24"/>
        </w:rPr>
        <w:t>4</w:t>
      </w:r>
      <w:r>
        <w:rPr>
          <w:rFonts w:hint="eastAsia" w:ascii="宋体" w:hAnsi="宋体" w:eastAsia="宋体" w:cs="宋体"/>
          <w:kern w:val="0"/>
          <w:sz w:val="24"/>
          <w:szCs w:val="24"/>
        </w:rPr>
        <w:t>、中标人应接受采购人对本项目的监督和考核，必须与采购人紧密配合，准确把握需求并快速响应采购人需求存在的变化。中标人应通过采购人考核、检查验收，如与要求不符，中标人必须无条件的整改，对采购人造成损</w:t>
      </w:r>
      <w:r>
        <w:rPr>
          <w:rFonts w:hint="eastAsia" w:ascii="宋体" w:hAnsi="宋体" w:eastAsia="宋体" w:cs="宋体"/>
          <w:color w:val="000000"/>
          <w:kern w:val="0"/>
          <w:sz w:val="24"/>
          <w:szCs w:val="24"/>
        </w:rPr>
        <w:t>失，照价赔偿。</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10、其他要求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10.1、中标人应严格依据投标文件所做承诺履行职责，如有违约，采购人有权根据协议、合同采取措施保证本项目的顺利进行，并相应追究违约方的违约责任。</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10.2、投标人应接受采购人制定的各种规章制度，并根据项目管理的需要建立各种规范化管理制度、工作流程、考核制度及其他相关的工作制度。</w:t>
      </w:r>
      <w:r>
        <w:rPr>
          <w:rFonts w:hint="eastAsia" w:ascii="宋体" w:hAnsi="宋体" w:eastAsia="宋体" w:cs="宋体"/>
          <w:kern w:val="0"/>
          <w:sz w:val="24"/>
          <w:szCs w:val="24"/>
        </w:rPr>
        <w:br w:type="textWrapping"/>
      </w:r>
      <w:r>
        <w:rPr>
          <w:rFonts w:ascii="宋体" w:hAnsi="宋体" w:eastAsia="宋体" w:cs="宋体"/>
          <w:kern w:val="0"/>
          <w:sz w:val="24"/>
          <w:szCs w:val="24"/>
        </w:rPr>
        <w:t>10.3</w:t>
      </w:r>
      <w:r>
        <w:rPr>
          <w:rFonts w:hint="eastAsia" w:ascii="宋体" w:hAnsi="宋体" w:eastAsia="宋体" w:cs="宋体"/>
          <w:kern w:val="0"/>
          <w:sz w:val="24"/>
          <w:szCs w:val="24"/>
        </w:rPr>
        <w:t>、</w:t>
      </w:r>
      <w:r>
        <w:rPr>
          <w:rFonts w:ascii="宋体" w:hAnsi="宋体" w:eastAsia="宋体" w:cs="宋体"/>
          <w:kern w:val="0"/>
          <w:sz w:val="24"/>
          <w:szCs w:val="24"/>
        </w:rPr>
        <w:t>服务</w:t>
      </w:r>
      <w:r>
        <w:rPr>
          <w:rFonts w:hint="eastAsia" w:ascii="宋体" w:hAnsi="宋体" w:eastAsia="宋体" w:cs="宋体"/>
          <w:kern w:val="0"/>
          <w:sz w:val="24"/>
          <w:szCs w:val="24"/>
        </w:rPr>
        <w:t>期间中标人在123</w:t>
      </w:r>
      <w:r>
        <w:rPr>
          <w:rFonts w:ascii="宋体" w:hAnsi="宋体" w:eastAsia="宋体" w:cs="宋体"/>
          <w:kern w:val="0"/>
          <w:sz w:val="24"/>
          <w:szCs w:val="24"/>
        </w:rPr>
        <w:t>33</w:t>
      </w:r>
      <w:r>
        <w:rPr>
          <w:rFonts w:hint="eastAsia" w:ascii="宋体" w:hAnsi="宋体" w:eastAsia="宋体" w:cs="宋体"/>
          <w:kern w:val="0"/>
          <w:sz w:val="24"/>
          <w:szCs w:val="24"/>
        </w:rPr>
        <w:t>热线服务上</w:t>
      </w:r>
      <w:r>
        <w:rPr>
          <w:rFonts w:ascii="宋体" w:hAnsi="宋体" w:eastAsia="宋体" w:cs="宋体"/>
          <w:kern w:val="0"/>
          <w:sz w:val="24"/>
          <w:szCs w:val="24"/>
        </w:rPr>
        <w:t>有违约行为的，政府不支付费用、有权单方面解除合同，并要求服务提供商支付违约金</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四、其他事项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1、除招标文件另有规定外，若出现有关法律、法规和规章有强制性规定但招标文件未列明的情形，则投标人应按照有关法律、法规和规章强制性规定执行。</w:t>
      </w:r>
    </w:p>
    <w:p>
      <w:pPr>
        <w:widowControl/>
        <w:jc w:val="left"/>
        <w:rPr>
          <w:rFonts w:ascii="宋体" w:hAnsi="宋体" w:eastAsia="宋体" w:cs="宋体"/>
          <w:kern w:val="0"/>
          <w:sz w:val="24"/>
          <w:szCs w:val="24"/>
        </w:rPr>
      </w:pPr>
      <w:r>
        <w:rPr>
          <w:rFonts w:ascii="宋体" w:hAnsi="宋体" w:eastAsia="宋体" w:cs="宋体"/>
          <w:kern w:val="0"/>
          <w:sz w:val="24"/>
          <w:szCs w:val="24"/>
        </w:rPr>
        <w:t>2、其他：</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第六章   政府采购合同（参考文本）</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编制说明</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1、签订合同应遵守政府采购法、民法典。</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3、国家有关部门对若干合同有规范文本的，可使用相应合同文本。</w:t>
      </w:r>
    </w:p>
    <w:p>
      <w:pPr>
        <w:widowControl/>
        <w:jc w:val="left"/>
        <w:rPr>
          <w:rFonts w:ascii="宋体" w:hAnsi="宋体" w:eastAsia="宋体" w:cs="宋体"/>
          <w:kern w:val="0"/>
          <w:sz w:val="24"/>
          <w:szCs w:val="24"/>
        </w:rPr>
      </w:pP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甲方：</w:t>
      </w:r>
      <w:r>
        <w:rPr>
          <w:rFonts w:hint="eastAsia" w:ascii="宋体" w:hAnsi="宋体" w:eastAsia="宋体" w:cs="宋体"/>
          <w:kern w:val="0"/>
          <w:sz w:val="24"/>
          <w:szCs w:val="24"/>
          <w:u w:val="single"/>
        </w:rPr>
        <w:t>（采购人全称）</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乙方：</w:t>
      </w:r>
      <w:r>
        <w:rPr>
          <w:rFonts w:hint="eastAsia" w:ascii="宋体" w:hAnsi="宋体" w:eastAsia="宋体" w:cs="宋体"/>
          <w:kern w:val="0"/>
          <w:sz w:val="24"/>
          <w:szCs w:val="24"/>
          <w:u w:val="single"/>
        </w:rPr>
        <w:t>（中标人全称）</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根据招标编号为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的</w:t>
      </w:r>
      <w:r>
        <w:rPr>
          <w:rFonts w:hint="eastAsia" w:ascii="宋体" w:hAnsi="宋体" w:eastAsia="宋体" w:cs="宋体"/>
          <w:kern w:val="0"/>
          <w:sz w:val="24"/>
          <w:szCs w:val="24"/>
          <w:u w:val="single"/>
        </w:rPr>
        <w:t>（填写“项目名称”）</w:t>
      </w:r>
      <w:r>
        <w:rPr>
          <w:rFonts w:hint="eastAsia" w:ascii="宋体" w:hAnsi="宋体" w:eastAsia="宋体" w:cs="宋体"/>
          <w:kern w:val="0"/>
          <w:sz w:val="24"/>
          <w:szCs w:val="24"/>
        </w:rPr>
        <w:t>项目（以下简称：“本项目”）的招标结果，乙方为中标人。现经甲乙双方友好协商，就以下事项达成一致并签订本合同：</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1、下列合同文件是构成本合同不可分割的部分：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1.1合同条款；</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1.2招标文件、乙方的投标文件；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1.3其他文件或材料：□无。□</w:t>
      </w:r>
      <w:r>
        <w:rPr>
          <w:rFonts w:hint="eastAsia" w:ascii="宋体" w:hAnsi="宋体" w:eastAsia="宋体" w:cs="宋体"/>
          <w:color w:val="393939"/>
          <w:kern w:val="0"/>
          <w:sz w:val="24"/>
          <w:szCs w:val="24"/>
        </w:rPr>
        <w:t>（若有联合协议或分包意向协议）</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2、合同标的</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（按照实际情况编制填写，可以是表格或文字描述）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3、合同总金额</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3.1合同总金额为人民币大写：</w:t>
      </w:r>
      <w:r>
        <w:rPr>
          <w:rFonts w:hint="eastAsia" w:ascii="宋体" w:hAnsi="宋体" w:eastAsia="宋体" w:cs="宋体"/>
          <w:kern w:val="0"/>
          <w:sz w:val="24"/>
          <w:szCs w:val="24"/>
          <w:u w:val="single"/>
        </w:rPr>
        <w:t>              </w:t>
      </w:r>
      <w:r>
        <w:rPr>
          <w:rFonts w:hint="eastAsia" w:ascii="宋体" w:hAnsi="宋体" w:eastAsia="宋体" w:cs="宋体"/>
          <w:kern w:val="0"/>
          <w:sz w:val="24"/>
          <w:szCs w:val="24"/>
        </w:rPr>
        <w:t>元（￥</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4、合同标的交付时间、地点和条件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4.1交付时间：</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4.2交付地点：</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4.3交付条件：</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5、合同标的应符合招标文件、乙方投标文件的规定或约定，具体如下：</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（按照实际情况编制填写，可以是表格或文字描述）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6、验收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6.1验收应按照招标文件、乙方投标文件的规定或约定进行，具体如下：</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（按照实际情况编制填写，可以是表格或文字描述）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6.2本项目是否邀请其他投标人参与验收：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□不邀请。□邀请，具体如下：</w:t>
      </w:r>
      <w:r>
        <w:rPr>
          <w:rFonts w:hint="eastAsia" w:ascii="宋体" w:hAnsi="宋体" w:eastAsia="宋体" w:cs="宋体"/>
          <w:kern w:val="0"/>
          <w:sz w:val="24"/>
          <w:szCs w:val="24"/>
          <w:u w:val="single"/>
        </w:rPr>
        <w:t>（按照招标文件规定填写）</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7、合同款项的支付应按照招标文件的规定进行，具体如下：</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（按照实际情况编制填写，可以是表格或文字描述，包括一次性支付或分期支付等）</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8、履约保证金</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□无。□有，具体如下：</w:t>
      </w:r>
      <w:r>
        <w:rPr>
          <w:rFonts w:hint="eastAsia" w:ascii="宋体" w:hAnsi="宋体" w:eastAsia="宋体" w:cs="宋体"/>
          <w:kern w:val="0"/>
          <w:sz w:val="24"/>
          <w:szCs w:val="24"/>
          <w:u w:val="single"/>
        </w:rPr>
        <w:t>（按照招标文件规定填写）</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9、合同有效期</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（按照实际情况编制填写，可以是表格或文字描述）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10、违约责任</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（按照实际情况编制填写，可以是表格或文字描述）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11、知识产权</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kern w:val="0"/>
          <w:sz w:val="24"/>
          <w:szCs w:val="24"/>
          <w:u w:val="single"/>
        </w:rPr>
        <w:t>（按照实际情况编制填写）</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12、解决争议的方法</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12.1甲、乙双方协商解决。</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12.2若协商解决不成，则通过下列途径之一解决：</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□提交仲裁委员会仲裁，具体如下：</w:t>
      </w:r>
      <w:r>
        <w:rPr>
          <w:rFonts w:hint="eastAsia" w:ascii="宋体" w:hAnsi="宋体" w:eastAsia="宋体" w:cs="宋体"/>
          <w:kern w:val="0"/>
          <w:sz w:val="24"/>
          <w:szCs w:val="24"/>
          <w:u w:val="single"/>
        </w:rPr>
        <w:t>（按照实际情况编制填写）</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□向人民法院提起诉讼，具体如下：</w:t>
      </w:r>
      <w:r>
        <w:rPr>
          <w:rFonts w:hint="eastAsia" w:ascii="宋体" w:hAnsi="宋体" w:eastAsia="宋体" w:cs="宋体"/>
          <w:kern w:val="0"/>
          <w:sz w:val="24"/>
          <w:szCs w:val="24"/>
          <w:u w:val="single"/>
        </w:rPr>
        <w:t>（按照实际情况编制填写）</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13、不可抗力</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13.1因不可抗力造成违约的，遭受不可抗力一方应及时向对方通报不能履行或不能完全履行的理由，并在随后取得有关主管机关证明后的</w:t>
      </w:r>
      <w:r>
        <w:rPr>
          <w:rFonts w:ascii="宋体" w:hAnsi="宋体" w:eastAsia="宋体" w:cs="Calibri"/>
          <w:kern w:val="0"/>
          <w:sz w:val="24"/>
          <w:szCs w:val="24"/>
        </w:rPr>
        <w:t>15</w:t>
      </w:r>
      <w:r>
        <w:rPr>
          <w:rFonts w:hint="eastAsia" w:ascii="宋体" w:hAnsi="宋体" w:eastAsia="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14、合同条款</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15、其他约定</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15.1合同文件与本合同具有同等法律效力。</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15.2本合同未尽事宜，双方可另行补充。</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15.3合同生效：自签订之日起生效；通过福建省政府采购网上公开信息系统采用电子形式签订合同的，签订之日以系统记载的双方使用各自</w:t>
      </w:r>
      <w:r>
        <w:rPr>
          <w:rFonts w:ascii="宋体" w:hAnsi="宋体" w:eastAsia="宋体" w:cs="Calibri"/>
          <w:kern w:val="0"/>
          <w:sz w:val="24"/>
          <w:szCs w:val="24"/>
        </w:rPr>
        <w:t>CA</w:t>
      </w:r>
      <w:r>
        <w:rPr>
          <w:rFonts w:hint="eastAsia" w:ascii="宋体" w:hAnsi="宋体" w:eastAsia="宋体" w:cs="宋体"/>
          <w:kern w:val="0"/>
          <w:sz w:val="24"/>
          <w:szCs w:val="24"/>
        </w:rPr>
        <w:t>证书在合同上加盖单位公章或合同章的日期中的最晚时间为准。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15.4本合同一式</w:t>
      </w:r>
      <w:r>
        <w:rPr>
          <w:rFonts w:hint="eastAsia" w:ascii="宋体" w:hAnsi="宋体" w:eastAsia="宋体" w:cs="宋体"/>
          <w:kern w:val="0"/>
          <w:sz w:val="24"/>
          <w:szCs w:val="24"/>
          <w:u w:val="single"/>
        </w:rPr>
        <w:t>（填写具体份数）</w:t>
      </w:r>
      <w:r>
        <w:rPr>
          <w:rFonts w:hint="eastAsia" w:ascii="宋体" w:hAnsi="宋体" w:eastAsia="宋体" w:cs="宋体"/>
          <w:kern w:val="0"/>
          <w:sz w:val="24"/>
          <w:szCs w:val="24"/>
        </w:rPr>
        <w:t>份，经双方授权代表签字并盖章后生效。甲方、乙方各执</w:t>
      </w:r>
      <w:r>
        <w:rPr>
          <w:rFonts w:hint="eastAsia" w:ascii="宋体" w:hAnsi="宋体" w:eastAsia="宋体" w:cs="宋体"/>
          <w:kern w:val="0"/>
          <w:sz w:val="24"/>
          <w:szCs w:val="24"/>
          <w:u w:val="single"/>
        </w:rPr>
        <w:t>（填写具体份数）</w:t>
      </w:r>
      <w:r>
        <w:rPr>
          <w:rFonts w:hint="eastAsia" w:ascii="宋体" w:hAnsi="宋体" w:eastAsia="宋体" w:cs="宋体"/>
          <w:kern w:val="0"/>
          <w:sz w:val="24"/>
          <w:szCs w:val="24"/>
        </w:rPr>
        <w:t>份，送</w:t>
      </w:r>
      <w:r>
        <w:rPr>
          <w:rFonts w:hint="eastAsia" w:ascii="宋体" w:hAnsi="宋体" w:eastAsia="宋体" w:cs="宋体"/>
          <w:kern w:val="0"/>
          <w:sz w:val="24"/>
          <w:szCs w:val="24"/>
          <w:u w:val="single"/>
        </w:rPr>
        <w:t>（填写需要备案的监管部门的全称）</w:t>
      </w:r>
      <w:r>
        <w:rPr>
          <w:rFonts w:hint="eastAsia" w:ascii="宋体" w:hAnsi="宋体" w:eastAsia="宋体" w:cs="宋体"/>
          <w:kern w:val="0"/>
          <w:sz w:val="24"/>
          <w:szCs w:val="24"/>
        </w:rPr>
        <w:t>备案</w:t>
      </w:r>
      <w:r>
        <w:rPr>
          <w:rFonts w:hint="eastAsia" w:ascii="宋体" w:hAnsi="宋体" w:eastAsia="宋体" w:cs="宋体"/>
          <w:kern w:val="0"/>
          <w:sz w:val="24"/>
          <w:szCs w:val="24"/>
          <w:u w:val="single"/>
        </w:rPr>
        <w:t>（填写具体份数）</w:t>
      </w:r>
      <w:r>
        <w:rPr>
          <w:rFonts w:hint="eastAsia" w:ascii="宋体" w:hAnsi="宋体" w:eastAsia="宋体" w:cs="宋体"/>
          <w:kern w:val="0"/>
          <w:sz w:val="24"/>
          <w:szCs w:val="24"/>
        </w:rPr>
        <w:t>份，具有同等效力。</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15.5其他：□无。□</w:t>
      </w:r>
      <w:r>
        <w:rPr>
          <w:rFonts w:hint="eastAsia" w:ascii="宋体" w:hAnsi="宋体" w:eastAsia="宋体" w:cs="宋体"/>
          <w:kern w:val="0"/>
          <w:sz w:val="24"/>
          <w:szCs w:val="24"/>
          <w:u w:val="single"/>
        </w:rPr>
        <w:t>（按照实际情况编制填写需要增加的内容）</w:t>
      </w:r>
      <w:r>
        <w:rPr>
          <w:rFonts w:hint="eastAsia" w:ascii="宋体" w:hAnsi="宋体" w:eastAsia="宋体" w:cs="宋体"/>
          <w:kern w:val="0"/>
          <w:sz w:val="24"/>
          <w:szCs w:val="24"/>
        </w:rPr>
        <w:t>。</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（以下无正文）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甲方：                                  乙方：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住所：                                  住所：</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单位负责人：                            单位负责人：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委托代理人：                            委托代理人：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联系方法：                              联系方法：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开户银行：                              开户银行：</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账号：                                  账号：</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签订地点：</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签订日期：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center"/>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第七章   投标文件格式</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编制说明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1、除招标文件另有规定外，本章中：</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1.1涉及投标人的</w:t>
      </w:r>
      <w:r>
        <w:rPr>
          <w:rFonts w:hint="eastAsia" w:ascii="宋体" w:hAnsi="宋体" w:eastAsia="宋体" w:cs="宋体"/>
          <w:b/>
          <w:bCs/>
          <w:kern w:val="0"/>
          <w:sz w:val="24"/>
          <w:szCs w:val="24"/>
        </w:rPr>
        <w:t>“全称”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（1）不接受联合体投标的，指</w:t>
      </w:r>
      <w:r>
        <w:rPr>
          <w:rFonts w:hint="eastAsia" w:ascii="宋体" w:hAnsi="宋体" w:eastAsia="宋体" w:cs="宋体"/>
          <w:b/>
          <w:bCs/>
          <w:kern w:val="0"/>
          <w:sz w:val="24"/>
          <w:szCs w:val="24"/>
        </w:rPr>
        <w:t>投标人的全称</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（2）接受联合体投标且投标人为联合体的，指</w:t>
      </w:r>
      <w:r>
        <w:rPr>
          <w:rFonts w:hint="eastAsia" w:ascii="宋体" w:hAnsi="宋体" w:eastAsia="宋体" w:cs="宋体"/>
          <w:b/>
          <w:bCs/>
          <w:kern w:val="0"/>
          <w:sz w:val="24"/>
          <w:szCs w:val="24"/>
        </w:rPr>
        <w:t>牵头方的全称</w:t>
      </w:r>
      <w:r>
        <w:rPr>
          <w:rFonts w:hint="eastAsia" w:ascii="宋体" w:hAnsi="宋体" w:eastAsia="宋体" w:cs="宋体"/>
          <w:kern w:val="0"/>
          <w:sz w:val="24"/>
          <w:szCs w:val="24"/>
        </w:rPr>
        <w:t>并加注</w:t>
      </w:r>
      <w:r>
        <w:rPr>
          <w:rFonts w:hint="eastAsia" w:ascii="宋体" w:hAnsi="宋体" w:eastAsia="宋体" w:cs="宋体"/>
          <w:b/>
          <w:bCs/>
          <w:kern w:val="0"/>
          <w:sz w:val="24"/>
          <w:szCs w:val="24"/>
        </w:rPr>
        <w:t>（联合体牵头方）</w:t>
      </w:r>
      <w:r>
        <w:rPr>
          <w:rFonts w:hint="eastAsia" w:ascii="宋体" w:hAnsi="宋体" w:eastAsia="宋体" w:cs="宋体"/>
          <w:kern w:val="0"/>
          <w:sz w:val="24"/>
          <w:szCs w:val="24"/>
        </w:rPr>
        <w:t>，即应表述为：</w:t>
      </w:r>
      <w:r>
        <w:rPr>
          <w:rFonts w:hint="eastAsia" w:ascii="宋体" w:hAnsi="宋体" w:eastAsia="宋体" w:cs="宋体"/>
          <w:b/>
          <w:bCs/>
          <w:kern w:val="0"/>
          <w:sz w:val="24"/>
          <w:szCs w:val="24"/>
        </w:rPr>
        <w:t>“牵头方的全称（联合体牵头方）”</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1.2涉及投标人</w:t>
      </w:r>
      <w:r>
        <w:rPr>
          <w:rFonts w:hint="eastAsia" w:ascii="宋体" w:hAnsi="宋体" w:eastAsia="宋体" w:cs="宋体"/>
          <w:b/>
          <w:bCs/>
          <w:kern w:val="0"/>
          <w:sz w:val="24"/>
          <w:szCs w:val="24"/>
        </w:rPr>
        <w:t>“加盖单位公章”</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（1）不接受联合体投标的，指</w:t>
      </w:r>
      <w:r>
        <w:rPr>
          <w:rFonts w:hint="eastAsia" w:ascii="宋体" w:hAnsi="宋体" w:eastAsia="宋体" w:cs="宋体"/>
          <w:b/>
          <w:bCs/>
          <w:kern w:val="0"/>
          <w:sz w:val="24"/>
          <w:szCs w:val="24"/>
        </w:rPr>
        <w:t>加盖投标人的单位公章</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（2）接受联合体投标且投标人为联合体的，指</w:t>
      </w:r>
      <w:r>
        <w:rPr>
          <w:rFonts w:hint="eastAsia" w:ascii="宋体" w:hAnsi="宋体" w:eastAsia="宋体" w:cs="宋体"/>
          <w:b/>
          <w:bCs/>
          <w:kern w:val="0"/>
          <w:sz w:val="24"/>
          <w:szCs w:val="24"/>
        </w:rPr>
        <w:t>加盖联合体牵头方的单位公章</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1.3涉及</w:t>
      </w:r>
      <w:r>
        <w:rPr>
          <w:rFonts w:hint="eastAsia" w:ascii="宋体" w:hAnsi="宋体" w:eastAsia="宋体" w:cs="宋体"/>
          <w:b/>
          <w:bCs/>
          <w:kern w:val="0"/>
          <w:sz w:val="24"/>
          <w:szCs w:val="24"/>
        </w:rPr>
        <w:t>“投标人代表签字”</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（1）不接受联合体投标的，指由</w:t>
      </w:r>
      <w:r>
        <w:rPr>
          <w:rFonts w:hint="eastAsia" w:ascii="宋体" w:hAnsi="宋体" w:eastAsia="宋体" w:cs="宋体"/>
          <w:b/>
          <w:bCs/>
          <w:kern w:val="0"/>
          <w:sz w:val="24"/>
          <w:szCs w:val="24"/>
        </w:rPr>
        <w:t>投标人的单位负责人或其授权的委托代理人签字</w:t>
      </w:r>
      <w:r>
        <w:rPr>
          <w:rFonts w:hint="eastAsia" w:ascii="宋体" w:hAnsi="宋体" w:eastAsia="宋体" w:cs="宋体"/>
          <w:kern w:val="0"/>
          <w:sz w:val="24"/>
          <w:szCs w:val="24"/>
        </w:rPr>
        <w:t>，由委托代理人签字的，应提供“单位负责人授权书”。</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（2）接受联合体投标且投标人为联合体的，指由</w:t>
      </w:r>
      <w:r>
        <w:rPr>
          <w:rFonts w:hint="eastAsia" w:ascii="宋体" w:hAnsi="宋体" w:eastAsia="宋体" w:cs="宋体"/>
          <w:b/>
          <w:bCs/>
          <w:kern w:val="0"/>
          <w:sz w:val="24"/>
          <w:szCs w:val="24"/>
        </w:rPr>
        <w:t>联合体牵头方的单位负责人或其授权的委托代理人签字</w:t>
      </w:r>
      <w:r>
        <w:rPr>
          <w:rFonts w:hint="eastAsia" w:ascii="宋体" w:hAnsi="宋体" w:eastAsia="宋体" w:cs="宋体"/>
          <w:kern w:val="0"/>
          <w:sz w:val="24"/>
          <w:szCs w:val="24"/>
        </w:rPr>
        <w:t>，由委托代理人签字的，应提供“单位负责人授权书”。</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1.4</w:t>
      </w:r>
      <w:r>
        <w:rPr>
          <w:rFonts w:hint="eastAsia" w:ascii="宋体" w:hAnsi="宋体" w:eastAsia="宋体" w:cs="宋体"/>
          <w:b/>
          <w:bCs/>
          <w:kern w:val="0"/>
          <w:sz w:val="24"/>
          <w:szCs w:val="24"/>
        </w:rPr>
        <w:t>“其他组织”</w:t>
      </w:r>
      <w:r>
        <w:rPr>
          <w:rFonts w:hint="eastAsia" w:ascii="宋体" w:hAnsi="宋体" w:eastAsia="宋体" w:cs="宋体"/>
          <w:kern w:val="0"/>
          <w:sz w:val="24"/>
          <w:szCs w:val="24"/>
        </w:rPr>
        <w:t>指合伙企业、非企业专业服务机构、个体工商户、农村承包经营户等。</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1.5</w:t>
      </w:r>
      <w:r>
        <w:rPr>
          <w:rFonts w:hint="eastAsia" w:ascii="宋体" w:hAnsi="宋体" w:eastAsia="宋体" w:cs="宋体"/>
          <w:b/>
          <w:bCs/>
          <w:kern w:val="0"/>
          <w:sz w:val="24"/>
          <w:szCs w:val="24"/>
        </w:rPr>
        <w:t>“自然人”</w:t>
      </w:r>
      <w:r>
        <w:rPr>
          <w:rFonts w:hint="eastAsia" w:ascii="宋体" w:hAnsi="宋体" w:eastAsia="宋体" w:cs="宋体"/>
          <w:kern w:val="0"/>
          <w:sz w:val="24"/>
          <w:szCs w:val="24"/>
        </w:rPr>
        <w:t>指具有完全民事行为能力、能够承担民事责任和义务的中国公民。</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2、除招标文件另有规定外，本章中</w:t>
      </w:r>
      <w:r>
        <w:rPr>
          <w:rFonts w:hint="eastAsia" w:ascii="宋体" w:hAnsi="宋体" w:eastAsia="宋体" w:cs="宋体"/>
          <w:b/>
          <w:bCs/>
          <w:kern w:val="0"/>
          <w:sz w:val="24"/>
          <w:szCs w:val="24"/>
        </w:rPr>
        <w:t>“投标人的资格及资信证明文件”</w:t>
      </w:r>
      <w:r>
        <w:rPr>
          <w:rFonts w:hint="eastAsia" w:ascii="宋体" w:hAnsi="宋体" w:eastAsia="宋体" w:cs="宋体"/>
          <w:kern w:val="0"/>
          <w:sz w:val="24"/>
          <w:szCs w:val="24"/>
        </w:rPr>
        <w:t>：</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2.1投标人应按照招标文件第四章第</w:t>
      </w:r>
      <w:r>
        <w:rPr>
          <w:rFonts w:ascii="宋体" w:hAnsi="宋体" w:eastAsia="宋体" w:cs="Calibri"/>
          <w:kern w:val="0"/>
          <w:sz w:val="24"/>
          <w:szCs w:val="24"/>
        </w:rPr>
        <w:t>1.3</w:t>
      </w:r>
      <w:r>
        <w:rPr>
          <w:rFonts w:hint="eastAsia" w:ascii="宋体" w:hAnsi="宋体" w:eastAsia="宋体" w:cs="宋体"/>
          <w:kern w:val="0"/>
          <w:sz w:val="24"/>
          <w:szCs w:val="24"/>
        </w:rPr>
        <w:t>条第（</w:t>
      </w:r>
      <w:r>
        <w:rPr>
          <w:rFonts w:ascii="宋体" w:hAnsi="宋体" w:eastAsia="宋体" w:cs="Calibri"/>
          <w:kern w:val="0"/>
          <w:sz w:val="24"/>
          <w:szCs w:val="24"/>
        </w:rPr>
        <w:t>2</w:t>
      </w:r>
      <w:r>
        <w:rPr>
          <w:rFonts w:hint="eastAsia" w:ascii="宋体" w:hAnsi="宋体" w:eastAsia="宋体" w:cs="宋体"/>
          <w:kern w:val="0"/>
          <w:sz w:val="24"/>
          <w:szCs w:val="24"/>
        </w:rPr>
        <w:t>）款规定及本章规定进行编制，如有必要，可增加附页，附页作为资格及资信文件的组成部分。</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2.2接受联合体投标且投标人为联合体的，联合体中的各方均应按照本章第</w:t>
      </w:r>
      <w:r>
        <w:rPr>
          <w:rFonts w:ascii="宋体" w:hAnsi="宋体" w:eastAsia="宋体" w:cs="Calibri"/>
          <w:kern w:val="0"/>
          <w:sz w:val="24"/>
          <w:szCs w:val="24"/>
        </w:rPr>
        <w:t>2.1</w:t>
      </w:r>
      <w:r>
        <w:rPr>
          <w:rFonts w:hint="eastAsia" w:ascii="宋体" w:hAnsi="宋体" w:eastAsia="宋体" w:cs="宋体"/>
          <w:kern w:val="0"/>
          <w:sz w:val="24"/>
          <w:szCs w:val="24"/>
        </w:rPr>
        <w:t>条规定提交相应的全部资料。</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3、投标人对投标文件的索引应编制页码。</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4、除招标文件另有规定外，本章中：</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4.2除《检察机关行贿犯罪档案查询结果告知函》外，若投标人提供注明“复印件无效”的证明材料或资料，其纸质投标文件正本中应提供原件。</w:t>
      </w:r>
    </w:p>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4.3《检察机关行贿犯罪档案查询结果告知函》：投标人在纸质投标文件正本中提供原件、复印件（含扫描件）、符合本章规定的打印件（或截图）皆可。</w:t>
      </w:r>
    </w:p>
    <w:p>
      <w:pPr>
        <w:widowControl/>
        <w:jc w:val="left"/>
        <w:rPr>
          <w:rFonts w:ascii="宋体" w:hAnsi="宋体" w:eastAsia="宋体" w:cs="宋体"/>
          <w:kern w:val="0"/>
          <w:sz w:val="24"/>
          <w:szCs w:val="24"/>
        </w:rPr>
      </w:pPr>
      <w:r>
        <w:rPr>
          <w:rFonts w:ascii="宋体" w:hAnsi="宋体" w:eastAsia="宋体" w:cs="Calibri"/>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封面格式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福建省政府采购投标文件</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（资格及资信证明部分）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u w:val="single"/>
        </w:rPr>
        <w:t>（填写正本或副本）</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项目名称：</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备案编号：</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招标编号：</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所投合同包：</w:t>
      </w:r>
      <w:r>
        <w:rPr>
          <w:rFonts w:hint="eastAsia" w:ascii="宋体" w:hAnsi="宋体" w:eastAsia="宋体" w:cs="宋体"/>
          <w:b/>
          <w:bCs/>
          <w:kern w:val="0"/>
          <w:sz w:val="24"/>
          <w:szCs w:val="24"/>
          <w:u w:val="single"/>
        </w:rPr>
        <w:t>（由投标人填写）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投标人：</w:t>
      </w:r>
      <w:r>
        <w:rPr>
          <w:rFonts w:hint="eastAsia" w:ascii="宋体" w:hAnsi="宋体" w:eastAsia="宋体" w:cs="宋体"/>
          <w:b/>
          <w:bCs/>
          <w:kern w:val="0"/>
          <w:sz w:val="24"/>
          <w:szCs w:val="24"/>
          <w:u w:val="single"/>
        </w:rPr>
        <w:t>（填写“全称”）</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u w:val="single"/>
        </w:rPr>
        <w:t>（由投标人填写）</w:t>
      </w:r>
      <w:r>
        <w:rPr>
          <w:rFonts w:hint="eastAsia" w:ascii="宋体" w:hAnsi="宋体" w:eastAsia="宋体" w:cs="宋体"/>
          <w:b/>
          <w:bCs/>
          <w:kern w:val="0"/>
          <w:sz w:val="24"/>
          <w:szCs w:val="24"/>
        </w:rPr>
        <w:t>年</w:t>
      </w:r>
      <w:r>
        <w:rPr>
          <w:rFonts w:hint="eastAsia" w:ascii="宋体" w:hAnsi="宋体" w:eastAsia="宋体" w:cs="宋体"/>
          <w:b/>
          <w:bCs/>
          <w:kern w:val="0"/>
          <w:sz w:val="24"/>
          <w:szCs w:val="24"/>
          <w:u w:val="single"/>
        </w:rPr>
        <w:t>（由投标人填写）</w:t>
      </w:r>
      <w:r>
        <w:rPr>
          <w:rFonts w:hint="eastAsia" w:ascii="宋体" w:hAnsi="宋体" w:eastAsia="宋体" w:cs="宋体"/>
          <w:b/>
          <w:bCs/>
          <w:kern w:val="0"/>
          <w:sz w:val="24"/>
          <w:szCs w:val="24"/>
        </w:rPr>
        <w:t>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Calibri"/>
          <w:b/>
          <w:bCs/>
          <w:kern w:val="0"/>
          <w:sz w:val="24"/>
          <w:szCs w:val="24"/>
        </w:rPr>
        <w:t>索引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一、投标函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二、投标人的资格及资信证明文件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三、投标保证金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★注意</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资格及资信证明部分中不得出现报价部分的全部或部分的投标报价信息（或组成资料），否则</w:t>
      </w:r>
      <w:r>
        <w:rPr>
          <w:rFonts w:hint="eastAsia" w:ascii="宋体" w:hAnsi="宋体" w:eastAsia="宋体" w:cs="宋体"/>
          <w:b/>
          <w:bCs/>
          <w:kern w:val="0"/>
          <w:sz w:val="24"/>
          <w:szCs w:val="24"/>
        </w:rPr>
        <w:t>资格审查不合格</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Calibri"/>
          <w:b/>
          <w:bCs/>
          <w:kern w:val="0"/>
          <w:sz w:val="24"/>
          <w:szCs w:val="24"/>
        </w:rPr>
        <w:t>一</w:t>
      </w:r>
      <w:r>
        <w:rPr>
          <w:rFonts w:hint="eastAsia" w:ascii="宋体" w:hAnsi="宋体" w:eastAsia="宋体" w:cs="宋体"/>
          <w:b/>
          <w:bCs/>
          <w:kern w:val="0"/>
          <w:sz w:val="24"/>
          <w:szCs w:val="24"/>
        </w:rPr>
        <w:t>、投标函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兹收到贵单位关于</w:t>
      </w:r>
      <w:r>
        <w:rPr>
          <w:rFonts w:hint="eastAsia" w:ascii="宋体" w:hAnsi="宋体" w:eastAsia="宋体" w:cs="宋体"/>
          <w:kern w:val="0"/>
          <w:sz w:val="24"/>
          <w:szCs w:val="24"/>
          <w:u w:val="single"/>
        </w:rPr>
        <w:t>（填写“项目名称”）</w:t>
      </w:r>
      <w:r>
        <w:rPr>
          <w:rFonts w:hint="eastAsia" w:ascii="宋体" w:hAnsi="宋体" w:eastAsia="宋体" w:cs="宋体"/>
          <w:kern w:val="0"/>
          <w:sz w:val="24"/>
          <w:szCs w:val="24"/>
        </w:rPr>
        <w:t>项目（招标编号：</w:t>
      </w:r>
      <w:r>
        <w:rPr>
          <w:rFonts w:hint="eastAsia" w:ascii="宋体" w:hAnsi="宋体" w:eastAsia="宋体" w:cs="宋体"/>
          <w:kern w:val="0"/>
          <w:sz w:val="24"/>
          <w:szCs w:val="24"/>
          <w:u w:val="single"/>
        </w:rPr>
        <w:t>     </w:t>
      </w:r>
      <w:r>
        <w:rPr>
          <w:rFonts w:hint="eastAsia" w:ascii="宋体" w:hAnsi="宋体" w:eastAsia="宋体" w:cs="宋体"/>
          <w:kern w:val="0"/>
          <w:sz w:val="24"/>
          <w:szCs w:val="24"/>
        </w:rPr>
        <w:t>）的投标邀请，本投标人代表</w:t>
      </w:r>
      <w:r>
        <w:rPr>
          <w:rFonts w:hint="eastAsia" w:ascii="宋体" w:hAnsi="宋体" w:eastAsia="宋体" w:cs="宋体"/>
          <w:kern w:val="0"/>
          <w:sz w:val="24"/>
          <w:szCs w:val="24"/>
          <w:u w:val="single"/>
        </w:rPr>
        <w:t>（填写“全名”）</w:t>
      </w:r>
      <w:r>
        <w:rPr>
          <w:rFonts w:hint="eastAsia" w:ascii="宋体" w:hAnsi="宋体" w:eastAsia="宋体" w:cs="宋体"/>
          <w:kern w:val="0"/>
          <w:sz w:val="24"/>
          <w:szCs w:val="24"/>
        </w:rPr>
        <w:t>已获得我方正式授权并代表投标人</w:t>
      </w:r>
      <w:r>
        <w:rPr>
          <w:rFonts w:hint="eastAsia" w:ascii="宋体" w:hAnsi="宋体" w:eastAsia="宋体" w:cs="宋体"/>
          <w:kern w:val="0"/>
          <w:sz w:val="24"/>
          <w:szCs w:val="24"/>
          <w:u w:val="single"/>
        </w:rPr>
        <w:t>（填写“全称”）</w:t>
      </w:r>
      <w:r>
        <w:rPr>
          <w:rFonts w:hint="eastAsia" w:ascii="宋体" w:hAnsi="宋体" w:eastAsia="宋体" w:cs="宋体"/>
          <w:kern w:val="0"/>
          <w:sz w:val="24"/>
          <w:szCs w:val="24"/>
        </w:rPr>
        <w:t>参加投标，并提交招标文件规定份数的投标文件正本和副本。我方提交的全部投标文件均由下述部分组成：</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（1）资格及资信证明部分</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①投标函</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②投标人的资格及资信证明文件</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③投标保证金</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（2）报价部分</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①开标一览表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②投标分项报价表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③招标文件规定的价格扣除证明材料（若有）</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④招标文件规定的加分证明材料（若有）</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（3）技术商务部分</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①标的说明一览表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②技术和服务要求响应表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③商务条件响应表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④投标人提交的其他资料（若有）</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根据本函，本投标人代表宣布我方保证遵守招标文件的全部规定，同时：</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b/>
          <w:bCs/>
          <w:kern w:val="0"/>
          <w:sz w:val="24"/>
          <w:szCs w:val="24"/>
        </w:rPr>
        <w:t>确认：</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1.1所投合同包的投标报价详见“开标一览表”及“投标分项报价表”。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1.2我方已详细审查全部招标文件</w:t>
      </w:r>
      <w:r>
        <w:rPr>
          <w:rFonts w:ascii="宋体" w:hAnsi="宋体" w:eastAsia="宋体" w:cs="Calibri"/>
          <w:kern w:val="0"/>
          <w:sz w:val="24"/>
          <w:szCs w:val="24"/>
        </w:rPr>
        <w:t>[</w:t>
      </w:r>
      <w:r>
        <w:rPr>
          <w:rFonts w:hint="eastAsia" w:ascii="宋体" w:hAnsi="宋体" w:eastAsia="宋体" w:cs="宋体"/>
          <w:kern w:val="0"/>
          <w:sz w:val="24"/>
          <w:szCs w:val="24"/>
        </w:rPr>
        <w:t>包括但不限于：有关附件（若有）、澄清或修改（若有）等</w:t>
      </w:r>
      <w:r>
        <w:rPr>
          <w:rFonts w:ascii="宋体" w:hAnsi="宋体" w:eastAsia="宋体" w:cs="Calibri"/>
          <w:kern w:val="0"/>
          <w:sz w:val="24"/>
          <w:szCs w:val="24"/>
        </w:rPr>
        <w:t>]</w:t>
      </w:r>
      <w:r>
        <w:rPr>
          <w:rFonts w:hint="eastAsia" w:ascii="宋体" w:hAnsi="宋体" w:eastAsia="宋体" w:cs="宋体"/>
          <w:kern w:val="0"/>
          <w:sz w:val="24"/>
          <w:szCs w:val="24"/>
        </w:rPr>
        <w:t>，并自行承担因对全部招标文件理解不正确或误解而产生的相应后果和责任。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b/>
          <w:bCs/>
          <w:kern w:val="0"/>
          <w:sz w:val="24"/>
          <w:szCs w:val="24"/>
        </w:rPr>
        <w:t>承诺及声明：</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2.1我方具备招标文件第一章载明的“投标人的资格要求”且符合招标文件第三章载明的“二、投标人”之规定，否则</w:t>
      </w:r>
      <w:r>
        <w:rPr>
          <w:rFonts w:hint="eastAsia" w:ascii="宋体" w:hAnsi="宋体" w:eastAsia="宋体" w:cs="宋体"/>
          <w:b/>
          <w:bCs/>
          <w:kern w:val="0"/>
          <w:sz w:val="24"/>
          <w:szCs w:val="24"/>
        </w:rPr>
        <w:t>投标无效。</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2.2我方提交的投标文件各组成部分的全部内容及资料是不可割离且真实、有效、准确、完整和不具有任何误导性的，否则产生不利后果由我方承担责任。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2.3我方提供的标的价格不高于同期市场价格，否则产生不利后果由我方承担责任。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2.4投标保证金：若出现招标文件第三章规定的不予退还情形，同意贵单位不予退还。</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2.5投标有效期：按照招标文件第三章规定执行，并在招标文件第二章载明的期限内保持有效。</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2.6若中标，将按照招标文件、我方投标文件及政府采购合同履行责任和义务。</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2.7若贵单位要求，我方同意提供与本项目投标有关的一切资料、数据或文件，并完全理解贵单位不一定要接受最低的投标报价或收到的任何投标。</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2.8除招标文件另有规定外，对于贵单位按照下述联络方式发出的任何信息或通知，均视为我方已收悉前述信息或通知的全部内容：</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通信地址：</w:t>
      </w:r>
      <w:r>
        <w:rPr>
          <w:rFonts w:hint="eastAsia" w:ascii="宋体" w:hAnsi="宋体" w:eastAsia="宋体" w:cs="宋体"/>
          <w:kern w:val="0"/>
          <w:sz w:val="24"/>
          <w:szCs w:val="24"/>
          <w:u w:val="single"/>
        </w:rPr>
        <w:t>                                        </w:t>
      </w:r>
      <w:r>
        <w:rPr>
          <w:rFonts w:hint="eastAsia" w:ascii="宋体" w:hAnsi="宋体" w:eastAsia="宋体" w:cs="宋体"/>
          <w:kern w:val="0"/>
          <w:sz w:val="24"/>
          <w:szCs w:val="24"/>
        </w:rPr>
        <w:t>邮编：</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联系方法：</w:t>
      </w:r>
      <w:r>
        <w:rPr>
          <w:rFonts w:hint="eastAsia" w:ascii="宋体" w:hAnsi="宋体" w:eastAsia="宋体" w:cs="宋体"/>
          <w:kern w:val="0"/>
          <w:sz w:val="24"/>
          <w:szCs w:val="24"/>
          <w:u w:val="single"/>
        </w:rPr>
        <w:t>（包括但不限于：联系人、联系电话、手机、传真、电子邮箱等）</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二、</w:t>
      </w:r>
      <w:r>
        <w:rPr>
          <w:rFonts w:hint="eastAsia" w:ascii="宋体" w:hAnsi="宋体" w:eastAsia="宋体" w:cs="Calibri"/>
          <w:b/>
          <w:bCs/>
          <w:kern w:val="0"/>
          <w:sz w:val="24"/>
          <w:szCs w:val="24"/>
        </w:rPr>
        <w:t>投标人的资格及资信证明文件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二-1单位负责人授权书（若有）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我方的单位负责人</w:t>
      </w:r>
      <w:r>
        <w:rPr>
          <w:rFonts w:hint="eastAsia" w:ascii="宋体" w:hAnsi="宋体" w:eastAsia="宋体" w:cs="宋体"/>
          <w:kern w:val="0"/>
          <w:sz w:val="24"/>
          <w:szCs w:val="24"/>
          <w:u w:val="single"/>
        </w:rPr>
        <w:t>（填写“单位负责人全名”）</w:t>
      </w:r>
      <w:r>
        <w:rPr>
          <w:rFonts w:hint="eastAsia" w:ascii="宋体" w:hAnsi="宋体" w:eastAsia="宋体" w:cs="宋体"/>
          <w:kern w:val="0"/>
          <w:sz w:val="24"/>
          <w:szCs w:val="24"/>
        </w:rPr>
        <w:t>授权</w:t>
      </w:r>
      <w:r>
        <w:rPr>
          <w:rFonts w:hint="eastAsia" w:ascii="宋体" w:hAnsi="宋体" w:eastAsia="宋体" w:cs="宋体"/>
          <w:kern w:val="0"/>
          <w:sz w:val="24"/>
          <w:szCs w:val="24"/>
          <w:u w:val="single"/>
        </w:rPr>
        <w:t>（填写“投标人代表全名”）</w:t>
      </w:r>
      <w:r>
        <w:rPr>
          <w:rFonts w:hint="eastAsia" w:ascii="宋体" w:hAnsi="宋体" w:eastAsia="宋体" w:cs="宋体"/>
          <w:kern w:val="0"/>
          <w:sz w:val="24"/>
          <w:szCs w:val="24"/>
        </w:rPr>
        <w:t>为投标人代表，代表我方参加</w:t>
      </w:r>
      <w:r>
        <w:rPr>
          <w:rFonts w:hint="eastAsia" w:ascii="宋体" w:hAnsi="宋体" w:eastAsia="宋体" w:cs="宋体"/>
          <w:kern w:val="0"/>
          <w:sz w:val="24"/>
          <w:szCs w:val="24"/>
          <w:u w:val="single"/>
        </w:rPr>
        <w:t>（填写“项目名称”）</w:t>
      </w:r>
      <w:r>
        <w:rPr>
          <w:rFonts w:hint="eastAsia" w:ascii="宋体" w:hAnsi="宋体" w:eastAsia="宋体" w:cs="宋体"/>
          <w:kern w:val="0"/>
          <w:sz w:val="24"/>
          <w:szCs w:val="24"/>
        </w:rPr>
        <w:t>项目（招标编号：</w:t>
      </w:r>
      <w:r>
        <w:rPr>
          <w:rFonts w:hint="eastAsia" w:ascii="宋体" w:hAnsi="宋体" w:eastAsia="宋体" w:cs="宋体"/>
          <w:kern w:val="0"/>
          <w:sz w:val="24"/>
          <w:szCs w:val="24"/>
          <w:u w:val="single"/>
        </w:rPr>
        <w:t>         </w:t>
      </w:r>
      <w:r>
        <w:rPr>
          <w:rFonts w:hint="eastAsia" w:ascii="宋体" w:hAnsi="宋体" w:eastAsia="宋体" w:cs="宋体"/>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投标人代表无转委权。特此授权。</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（以下无正文）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单位负责人：</w:t>
      </w:r>
      <w:r>
        <w:rPr>
          <w:rFonts w:hint="eastAsia" w:ascii="宋体" w:hAnsi="宋体" w:eastAsia="宋体" w:cs="宋体"/>
          <w:kern w:val="0"/>
          <w:sz w:val="24"/>
          <w:szCs w:val="24"/>
          <w:u w:val="single"/>
        </w:rPr>
        <w:t>             </w:t>
      </w:r>
      <w:r>
        <w:rPr>
          <w:rFonts w:hint="eastAsia" w:ascii="宋体" w:hAnsi="宋体" w:eastAsia="宋体" w:cs="宋体"/>
          <w:kern w:val="0"/>
          <w:sz w:val="24"/>
          <w:szCs w:val="24"/>
        </w:rPr>
        <w:t>身份证号：</w:t>
      </w:r>
      <w:r>
        <w:rPr>
          <w:rFonts w:hint="eastAsia" w:ascii="宋体" w:hAnsi="宋体" w:eastAsia="宋体" w:cs="宋体"/>
          <w:kern w:val="0"/>
          <w:sz w:val="24"/>
          <w:szCs w:val="24"/>
          <w:u w:val="single"/>
        </w:rPr>
        <w:t>                        </w:t>
      </w:r>
      <w:r>
        <w:rPr>
          <w:rFonts w:hint="eastAsia" w:ascii="宋体" w:hAnsi="宋体" w:eastAsia="宋体" w:cs="宋体"/>
          <w:kern w:val="0"/>
          <w:sz w:val="24"/>
          <w:szCs w:val="24"/>
        </w:rPr>
        <w:t>手机：</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w:t>
      </w:r>
      <w:r>
        <w:rPr>
          <w:rFonts w:hint="eastAsia" w:ascii="宋体" w:hAnsi="宋体" w:eastAsia="宋体" w:cs="宋体"/>
          <w:kern w:val="0"/>
          <w:sz w:val="24"/>
          <w:szCs w:val="24"/>
          <w:u w:val="single"/>
        </w:rPr>
        <w:t>             </w:t>
      </w:r>
      <w:r>
        <w:rPr>
          <w:rFonts w:hint="eastAsia" w:ascii="宋体" w:hAnsi="宋体" w:eastAsia="宋体" w:cs="宋体"/>
          <w:kern w:val="0"/>
          <w:sz w:val="24"/>
          <w:szCs w:val="24"/>
        </w:rPr>
        <w:t>身份证号：</w:t>
      </w:r>
      <w:r>
        <w:rPr>
          <w:rFonts w:hint="eastAsia" w:ascii="宋体" w:hAnsi="宋体" w:eastAsia="宋体" w:cs="宋体"/>
          <w:kern w:val="0"/>
          <w:sz w:val="24"/>
          <w:szCs w:val="24"/>
          <w:u w:val="single"/>
        </w:rPr>
        <w:t>                        </w:t>
      </w:r>
      <w:r>
        <w:rPr>
          <w:rFonts w:hint="eastAsia" w:ascii="宋体" w:hAnsi="宋体" w:eastAsia="宋体" w:cs="宋体"/>
          <w:kern w:val="0"/>
          <w:sz w:val="24"/>
          <w:szCs w:val="24"/>
        </w:rPr>
        <w:t>手机：</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授权方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单位负责人签字或盖章：</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接受授权方</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签署日期：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附：单位负责人、投标人代表的身份证正反面复印件</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要求：真实有效且内容完整、清晰、整洁。</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 </w:t>
            </w: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1、企业（银行、保险、石油石化、电力、电信等行业除外）、事业单位和社会团体法人的“单位负责人”指</w:t>
      </w:r>
      <w:r>
        <w:rPr>
          <w:rFonts w:hint="eastAsia" w:ascii="宋体" w:hAnsi="宋体" w:eastAsia="宋体" w:cs="宋体"/>
          <w:b/>
          <w:bCs/>
          <w:kern w:val="0"/>
          <w:sz w:val="24"/>
          <w:szCs w:val="24"/>
        </w:rPr>
        <w:t>法定代表人</w:t>
      </w:r>
      <w:r>
        <w:rPr>
          <w:rFonts w:hint="eastAsia" w:ascii="宋体" w:hAnsi="宋体" w:eastAsia="宋体" w:cs="宋体"/>
          <w:kern w:val="0"/>
          <w:sz w:val="24"/>
          <w:szCs w:val="24"/>
        </w:rPr>
        <w:t>，即与实际提交的“营业执照等证明文件”载明的一致。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4、投标人为自然人的，可不填写本授权书。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5、纸质投标文件正本中的本授权书（若有）应为原件。</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二-2营业执照等证明文件</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）投标人为法人（包括企业、事业单位和社会团体）的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现附上由</w:t>
      </w:r>
      <w:r>
        <w:rPr>
          <w:rFonts w:hint="eastAsia" w:ascii="宋体" w:hAnsi="宋体" w:eastAsia="宋体" w:cs="宋体"/>
          <w:kern w:val="0"/>
          <w:sz w:val="24"/>
          <w:szCs w:val="24"/>
          <w:u w:val="single"/>
        </w:rPr>
        <w:t>（填写“签发机关全称”）</w:t>
      </w:r>
      <w:r>
        <w:rPr>
          <w:rFonts w:hint="eastAsia" w:ascii="宋体" w:hAnsi="宋体" w:eastAsia="宋体" w:cs="宋体"/>
          <w:kern w:val="0"/>
          <w:sz w:val="24"/>
          <w:szCs w:val="24"/>
        </w:rPr>
        <w:t>签发的我方统一社会信用代码</w:t>
      </w:r>
      <w:r>
        <w:rPr>
          <w:rFonts w:hint="eastAsia" w:ascii="宋体" w:hAnsi="宋体" w:eastAsia="宋体" w:cs="宋体"/>
          <w:kern w:val="0"/>
          <w:sz w:val="24"/>
          <w:szCs w:val="24"/>
          <w:u w:val="single"/>
        </w:rPr>
        <w:t>（请填写法人的具体证照名称）</w:t>
      </w:r>
      <w:r>
        <w:rPr>
          <w:rFonts w:hint="eastAsia" w:ascii="宋体" w:hAnsi="宋体" w:eastAsia="宋体" w:cs="宋体"/>
          <w:kern w:val="0"/>
          <w:sz w:val="24"/>
          <w:szCs w:val="24"/>
        </w:rPr>
        <w:t>复印件，该证明材料真实有效，否则我方负全部责任。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）投标人为非法人（包括其他组织、自然人）的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□现附上由</w:t>
      </w:r>
      <w:r>
        <w:rPr>
          <w:rFonts w:hint="eastAsia" w:ascii="宋体" w:hAnsi="宋体" w:eastAsia="宋体" w:cs="宋体"/>
          <w:kern w:val="0"/>
          <w:sz w:val="24"/>
          <w:szCs w:val="24"/>
          <w:u w:val="single"/>
        </w:rPr>
        <w:t>（填写“签发机关全称”）</w:t>
      </w:r>
      <w:r>
        <w:rPr>
          <w:rFonts w:hint="eastAsia" w:ascii="宋体" w:hAnsi="宋体" w:eastAsia="宋体" w:cs="宋体"/>
          <w:kern w:val="0"/>
          <w:sz w:val="24"/>
          <w:szCs w:val="24"/>
        </w:rPr>
        <w:t>签发的我方</w:t>
      </w:r>
      <w:r>
        <w:rPr>
          <w:rFonts w:hint="eastAsia" w:ascii="宋体" w:hAnsi="宋体" w:eastAsia="宋体" w:cs="宋体"/>
          <w:kern w:val="0"/>
          <w:sz w:val="24"/>
          <w:szCs w:val="24"/>
          <w:u w:val="single"/>
        </w:rPr>
        <w:t>（请填写非自然人的非法人的具体证照名称）</w:t>
      </w:r>
      <w:r>
        <w:rPr>
          <w:rFonts w:hint="eastAsia" w:ascii="宋体" w:hAnsi="宋体" w:eastAsia="宋体" w:cs="宋体"/>
          <w:kern w:val="0"/>
          <w:sz w:val="24"/>
          <w:szCs w:val="24"/>
        </w:rPr>
        <w:t>复印件，该证明材料真实有效，否则我方负全部责任。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□现附上由</w:t>
      </w:r>
      <w:r>
        <w:rPr>
          <w:rFonts w:hint="eastAsia" w:ascii="宋体" w:hAnsi="宋体" w:eastAsia="宋体" w:cs="宋体"/>
          <w:kern w:val="0"/>
          <w:sz w:val="24"/>
          <w:szCs w:val="24"/>
          <w:u w:val="single"/>
        </w:rPr>
        <w:t>（填写“签发机关全称”）</w:t>
      </w:r>
      <w:r>
        <w:rPr>
          <w:rFonts w:hint="eastAsia" w:ascii="宋体" w:hAnsi="宋体" w:eastAsia="宋体" w:cs="宋体"/>
          <w:kern w:val="0"/>
          <w:sz w:val="24"/>
          <w:szCs w:val="24"/>
        </w:rPr>
        <w:t>签发的我方</w:t>
      </w:r>
      <w:r>
        <w:rPr>
          <w:rFonts w:hint="eastAsia" w:ascii="宋体" w:hAnsi="宋体" w:eastAsia="宋体" w:cs="宋体"/>
          <w:kern w:val="0"/>
          <w:sz w:val="24"/>
          <w:szCs w:val="24"/>
          <w:u w:val="single"/>
        </w:rPr>
        <w:t>（请填写自然人的身份证件名称）</w:t>
      </w:r>
      <w:r>
        <w:rPr>
          <w:rFonts w:hint="eastAsia" w:ascii="宋体" w:hAnsi="宋体" w:eastAsia="宋体" w:cs="宋体"/>
          <w:kern w:val="0"/>
          <w:sz w:val="24"/>
          <w:szCs w:val="24"/>
        </w:rPr>
        <w:t>复印件，该证明材料真实有效，否则我方负全部责任。</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1、请投标人按照实际情况编制填写，在相应的（）中打“√”并选择相应的“□”（若有）后，再按照本格式的要求提供相应证明材料的复印件。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3、投标人提供的相应证明材料复印件均应符合：内容完整、清晰、整洁，并由投标人加盖其单位公章。</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二-3</w:t>
      </w:r>
      <w:r>
        <w:rPr>
          <w:rFonts w:hint="eastAsia" w:ascii="宋体" w:hAnsi="宋体" w:eastAsia="宋体" w:cs="Calibri"/>
          <w:b/>
          <w:bCs/>
          <w:kern w:val="0"/>
          <w:sz w:val="24"/>
          <w:szCs w:val="24"/>
        </w:rPr>
        <w:t>财务状况报告</w:t>
      </w:r>
      <w:r>
        <w:rPr>
          <w:rFonts w:hint="eastAsia" w:ascii="宋体" w:hAnsi="宋体" w:eastAsia="宋体" w:cs="宋体"/>
          <w:b/>
          <w:bCs/>
          <w:kern w:val="0"/>
          <w:sz w:val="24"/>
          <w:szCs w:val="24"/>
        </w:rPr>
        <w:t>（财务报告、或资信证明、或投标担保函）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）投标人提供财务报告的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□企业适用：现附上我方</w:t>
      </w:r>
      <w:r>
        <w:rPr>
          <w:rFonts w:hint="eastAsia" w:ascii="宋体" w:hAnsi="宋体" w:eastAsia="宋体" w:cs="宋体"/>
          <w:kern w:val="0"/>
          <w:sz w:val="24"/>
          <w:szCs w:val="24"/>
          <w:u w:val="single"/>
        </w:rPr>
        <w:t>（填写“具体的年度、或半年度、或季度”）</w:t>
      </w:r>
      <w:r>
        <w:rPr>
          <w:rFonts w:hint="eastAsia" w:ascii="宋体" w:hAnsi="宋体" w:eastAsia="宋体" w:cs="宋体"/>
          <w:kern w:val="0"/>
          <w:sz w:val="24"/>
          <w:szCs w:val="24"/>
        </w:rPr>
        <w:t>财务报告复印件，包括资产负债表、利润表、现金流量表、所有者权益变动表（若有）及其附注（若有），上述证明材料真实有效，否则我方负全部责任。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□事业单位适用：现附上我方</w:t>
      </w:r>
      <w:r>
        <w:rPr>
          <w:rFonts w:hint="eastAsia" w:ascii="宋体" w:hAnsi="宋体" w:eastAsia="宋体" w:cs="宋体"/>
          <w:kern w:val="0"/>
          <w:sz w:val="24"/>
          <w:szCs w:val="24"/>
          <w:u w:val="single"/>
        </w:rPr>
        <w:t>（填写“具体的年度、或半年度、或季度”）</w:t>
      </w:r>
      <w:r>
        <w:rPr>
          <w:rFonts w:hint="eastAsia" w:ascii="宋体" w:hAnsi="宋体" w:eastAsia="宋体" w:cs="宋体"/>
          <w:kern w:val="0"/>
          <w:sz w:val="24"/>
          <w:szCs w:val="24"/>
        </w:rPr>
        <w:t>财务报告复印件，包括资产负债表、收入支出表（或收入费用表）、财政补助收入支出表（若有），上述证明材料真实有效，否则我方负全部责任。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□社会团体适用：现附上我方</w:t>
      </w:r>
      <w:r>
        <w:rPr>
          <w:rFonts w:hint="eastAsia" w:ascii="宋体" w:hAnsi="宋体" w:eastAsia="宋体" w:cs="宋体"/>
          <w:kern w:val="0"/>
          <w:sz w:val="24"/>
          <w:szCs w:val="24"/>
          <w:u w:val="single"/>
        </w:rPr>
        <w:t>（填写“具体的年度、或半年度、或季度”）</w:t>
      </w:r>
      <w:r>
        <w:rPr>
          <w:rFonts w:hint="eastAsia" w:ascii="宋体" w:hAnsi="宋体" w:eastAsia="宋体" w:cs="宋体"/>
          <w:kern w:val="0"/>
          <w:sz w:val="24"/>
          <w:szCs w:val="24"/>
        </w:rPr>
        <w:t>财务报告复印件，包括资产负债表、业务活动表、现金流量表，上述证明材料真实有效，否则我方负全部责任。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）投标人提供资信证明的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□非自然人适用（包括企业、事业单位、社会团体和其他组织）：现附上我方银行：（填写“开户银行全称”）出具的资信证明复印件，上述证明材料真实有效，否则我方负全部责任。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□自然人适用：现附上我方银行：</w:t>
      </w:r>
      <w:r>
        <w:rPr>
          <w:rFonts w:hint="eastAsia" w:ascii="宋体" w:hAnsi="宋体" w:eastAsia="宋体" w:cs="宋体"/>
          <w:kern w:val="0"/>
          <w:sz w:val="24"/>
          <w:szCs w:val="24"/>
          <w:u w:val="single"/>
        </w:rPr>
        <w:t>（填写自然人的“个人账户的开户银行全称”）</w:t>
      </w:r>
      <w:r>
        <w:rPr>
          <w:rFonts w:hint="eastAsia" w:ascii="宋体" w:hAnsi="宋体" w:eastAsia="宋体" w:cs="宋体"/>
          <w:kern w:val="0"/>
          <w:sz w:val="24"/>
          <w:szCs w:val="24"/>
        </w:rPr>
        <w:t>出具的资信证明复印件，上述证明材料真实有效，否则我方负全部责任。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）投标人提供投标担保函的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现附上由财政部门认可的政府采购专业担保机构：</w:t>
      </w:r>
      <w:r>
        <w:rPr>
          <w:rFonts w:hint="eastAsia" w:ascii="宋体" w:hAnsi="宋体" w:eastAsia="宋体" w:cs="宋体"/>
          <w:kern w:val="0"/>
          <w:sz w:val="24"/>
          <w:szCs w:val="24"/>
          <w:u w:val="single"/>
        </w:rPr>
        <w:t>（填写“担保机构全称”）</w:t>
      </w:r>
      <w:r>
        <w:rPr>
          <w:rFonts w:hint="eastAsia" w:ascii="宋体" w:hAnsi="宋体" w:eastAsia="宋体" w:cs="宋体"/>
          <w:kern w:val="0"/>
          <w:sz w:val="24"/>
          <w:szCs w:val="24"/>
        </w:rPr>
        <w:t>出具的投标担保函复印件，上述证明材料真实有效，否则我方负全部责任。</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1、请投标人按照实际情况编制填写，在相应的（）中打“√”并选择相应的“□”（若有）后，再按照本格式的要求提供相应证明材料的复印件。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2、投标人提供的财务报告复印件（成立年限按照投标截止时间推算）应符合下列规定：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2.1成立年限满</w:t>
      </w:r>
      <w:r>
        <w:rPr>
          <w:rFonts w:ascii="宋体" w:hAnsi="宋体" w:eastAsia="宋体" w:cs="Calibri"/>
          <w:kern w:val="0"/>
          <w:sz w:val="24"/>
          <w:szCs w:val="24"/>
        </w:rPr>
        <w:t>1</w:t>
      </w:r>
      <w:r>
        <w:rPr>
          <w:rFonts w:hint="eastAsia" w:ascii="宋体" w:hAnsi="宋体" w:eastAsia="宋体" w:cs="宋体"/>
          <w:kern w:val="0"/>
          <w:sz w:val="24"/>
          <w:szCs w:val="24"/>
        </w:rPr>
        <w:t>年及以上的投标人，提供经审计的上一年度的年度财务报告。</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2.2成立年限满半年但不足</w:t>
      </w:r>
      <w:r>
        <w:rPr>
          <w:rFonts w:ascii="宋体" w:hAnsi="宋体" w:eastAsia="宋体" w:cs="Calibri"/>
          <w:kern w:val="0"/>
          <w:sz w:val="24"/>
          <w:szCs w:val="24"/>
        </w:rPr>
        <w:t>1</w:t>
      </w:r>
      <w:r>
        <w:rPr>
          <w:rFonts w:hint="eastAsia" w:ascii="宋体" w:hAnsi="宋体" w:eastAsia="宋体" w:cs="宋体"/>
          <w:kern w:val="0"/>
          <w:sz w:val="24"/>
          <w:szCs w:val="24"/>
        </w:rPr>
        <w:t>年的投标人，提供该半年度中任一季度的季度财务报告或该半年度的半年度财务报告。</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3、“财政部门认可的政府采购专业担保机构”应符合《财政部关于开展政府采购信用担保试点工作方案》（财库</w:t>
      </w:r>
      <w:r>
        <w:rPr>
          <w:rFonts w:ascii="宋体" w:hAnsi="宋体" w:eastAsia="宋体" w:cs="Calibri"/>
          <w:kern w:val="0"/>
          <w:sz w:val="24"/>
          <w:szCs w:val="24"/>
        </w:rPr>
        <w:t>[2011]124</w:t>
      </w:r>
      <w:r>
        <w:rPr>
          <w:rFonts w:hint="eastAsia" w:ascii="宋体" w:hAnsi="宋体" w:eastAsia="宋体" w:cs="宋体"/>
          <w:kern w:val="0"/>
          <w:sz w:val="24"/>
          <w:szCs w:val="24"/>
        </w:rPr>
        <w:t>号）的规定。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4、投标人提供的相应证明材料复印件均应符合：内容完整、清晰、整洁，并由投标人加盖其单位公章。</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二</w:t>
      </w:r>
      <w:r>
        <w:rPr>
          <w:rFonts w:hint="eastAsia" w:ascii="宋体" w:hAnsi="宋体" w:eastAsia="宋体" w:cs="宋体"/>
          <w:b/>
          <w:bCs/>
          <w:kern w:val="0"/>
          <w:sz w:val="24"/>
          <w:szCs w:val="24"/>
        </w:rPr>
        <w:t>-4</w:t>
      </w:r>
      <w:r>
        <w:rPr>
          <w:rFonts w:hint="eastAsia" w:ascii="宋体" w:hAnsi="宋体" w:eastAsia="宋体" w:cs="Calibri"/>
          <w:b/>
          <w:bCs/>
          <w:kern w:val="0"/>
          <w:sz w:val="24"/>
          <w:szCs w:val="24"/>
        </w:rPr>
        <w:t>依法缴纳税收证明材料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1、依法缴纳税收的投标人</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）法人（包括企业、事业单位和社会团体）的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现附上自</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日至</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日期间我方缴纳的</w:t>
      </w:r>
      <w:r>
        <w:rPr>
          <w:rFonts w:hint="eastAsia" w:ascii="宋体" w:hAnsi="宋体" w:eastAsia="宋体" w:cs="宋体"/>
          <w:kern w:val="0"/>
          <w:sz w:val="24"/>
          <w:szCs w:val="24"/>
          <w:u w:val="single"/>
        </w:rPr>
        <w:t>（按照投标人实际缴纳的税种名称填写，如：增值税、所得税等）</w:t>
      </w:r>
      <w:r>
        <w:rPr>
          <w:rFonts w:hint="eastAsia" w:ascii="宋体" w:hAnsi="宋体" w:eastAsia="宋体" w:cs="宋体"/>
          <w:kern w:val="0"/>
          <w:sz w:val="24"/>
          <w:szCs w:val="24"/>
        </w:rPr>
        <w:t>税收凭据复印件，上述证明材料真实有效，否则我方负全部责任。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）非法人（包括其他组织、自然人）的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现附上自</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日至</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日期间我方缴纳的</w:t>
      </w:r>
      <w:r>
        <w:rPr>
          <w:rFonts w:hint="eastAsia" w:ascii="宋体" w:hAnsi="宋体" w:eastAsia="宋体" w:cs="宋体"/>
          <w:kern w:val="0"/>
          <w:sz w:val="24"/>
          <w:szCs w:val="24"/>
          <w:u w:val="single"/>
        </w:rPr>
        <w:t>（按照投标人实际缴纳的税种名称填写）</w:t>
      </w:r>
      <w:r>
        <w:rPr>
          <w:rFonts w:hint="eastAsia" w:ascii="宋体" w:hAnsi="宋体" w:eastAsia="宋体" w:cs="宋体"/>
          <w:kern w:val="0"/>
          <w:sz w:val="24"/>
          <w:szCs w:val="24"/>
        </w:rPr>
        <w:t>税收凭据复印件，上述证明材料真实有效，否则我方负全部责任。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2、依法免税的投标人</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）现附上我方依法免税证明材料复印件，上述证明材料真实有效，否则我方负全部责任。</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1、请投标人按照实际情况编制填写，在相应的（）中打“√”，并按照本格式的要求提供相应证明材料的复印件。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2、投标人提供的税收凭据复印件应符合下列规定：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2.1投标截止时间前（不含投标截止时间的当月）已依法缴纳税收的投标人，提供投标截止时间前六个月（不含投标截止时间的当月）中任一月份的税收凭据复印件。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2.2投标截止时间的当月成立且已依法缴纳税收的投标人，提供投标截止时间当月的税收凭据复印件。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2.3投标截止时间的当月成立但因税务机关原因导致其尚未依法缴纳税收的投标人，提供依法缴纳税收承诺书原件（格式自拟），该承诺书视同税收凭据。</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b/>
          <w:bCs/>
          <w:kern w:val="0"/>
          <w:sz w:val="24"/>
          <w:szCs w:val="24"/>
        </w:rPr>
        <w:t>“</w:t>
      </w:r>
      <w:r>
        <w:rPr>
          <w:rFonts w:hint="eastAsia" w:ascii="宋体" w:hAnsi="宋体" w:eastAsia="宋体" w:cs="Calibri"/>
          <w:b/>
          <w:bCs/>
          <w:kern w:val="0"/>
          <w:sz w:val="24"/>
          <w:szCs w:val="24"/>
        </w:rPr>
        <w:t>依法缴纳</w:t>
      </w:r>
      <w:r>
        <w:rPr>
          <w:rFonts w:hint="eastAsia" w:ascii="宋体" w:hAnsi="宋体" w:eastAsia="宋体" w:cs="宋体"/>
          <w:b/>
          <w:bCs/>
          <w:kern w:val="0"/>
          <w:sz w:val="24"/>
          <w:szCs w:val="24"/>
        </w:rPr>
        <w:t>税收</w:t>
      </w:r>
      <w:r>
        <w:rPr>
          <w:rFonts w:hint="eastAsia" w:ascii="宋体" w:hAnsi="宋体" w:eastAsia="宋体" w:cs="Calibri"/>
          <w:b/>
          <w:bCs/>
          <w:kern w:val="0"/>
          <w:sz w:val="24"/>
          <w:szCs w:val="24"/>
        </w:rPr>
        <w:t>证明材料</w:t>
      </w:r>
      <w:r>
        <w:rPr>
          <w:rFonts w:hint="eastAsia" w:ascii="宋体" w:hAnsi="宋体" w:eastAsia="宋体" w:cs="宋体"/>
          <w:b/>
          <w:bCs/>
          <w:kern w:val="0"/>
          <w:sz w:val="24"/>
          <w:szCs w:val="24"/>
        </w:rPr>
        <w:t>”</w:t>
      </w:r>
      <w:r>
        <w:rPr>
          <w:rFonts w:hint="eastAsia" w:ascii="宋体" w:hAnsi="宋体" w:eastAsia="宋体" w:cs="宋体"/>
          <w:kern w:val="0"/>
          <w:sz w:val="24"/>
          <w:szCs w:val="24"/>
        </w:rPr>
        <w:t>有欠缴记录的，视为</w:t>
      </w:r>
      <w:r>
        <w:rPr>
          <w:rFonts w:hint="eastAsia" w:ascii="宋体" w:hAnsi="宋体" w:eastAsia="宋体" w:cs="宋体"/>
          <w:b/>
          <w:bCs/>
          <w:kern w:val="0"/>
          <w:sz w:val="24"/>
          <w:szCs w:val="24"/>
        </w:rPr>
        <w:t>未依法缴纳税收。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4、投标人提供的相应证明材料复印件均应符合：内容完整、清晰、整洁，并由投标人加盖其单位公章。</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二-5</w:t>
      </w:r>
      <w:r>
        <w:rPr>
          <w:rFonts w:hint="eastAsia" w:ascii="宋体" w:hAnsi="宋体" w:eastAsia="宋体" w:cs="Calibri"/>
          <w:b/>
          <w:bCs/>
          <w:kern w:val="0"/>
          <w:sz w:val="24"/>
          <w:szCs w:val="24"/>
        </w:rPr>
        <w:t>依法缴纳社会保障资金证明材料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1、依法缴纳</w:t>
      </w:r>
      <w:r>
        <w:rPr>
          <w:rFonts w:hint="eastAsia" w:ascii="宋体" w:hAnsi="宋体" w:eastAsia="宋体" w:cs="Calibri"/>
          <w:kern w:val="0"/>
          <w:sz w:val="24"/>
          <w:szCs w:val="24"/>
        </w:rPr>
        <w:t>社会保障资金</w:t>
      </w:r>
      <w:r>
        <w:rPr>
          <w:rFonts w:hint="eastAsia" w:ascii="宋体" w:hAnsi="宋体" w:eastAsia="宋体" w:cs="宋体"/>
          <w:kern w:val="0"/>
          <w:sz w:val="24"/>
          <w:szCs w:val="24"/>
        </w:rPr>
        <w:t>的投标人</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）法人（包括企业、事业单位和社会团体）的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现附上自</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日至</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 ）非法人（包括其他组织、自然人）的</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自</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日至</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widowControl/>
        <w:ind w:firstLine="420"/>
        <w:jc w:val="left"/>
        <w:outlineLvl w:val="0"/>
        <w:rPr>
          <w:rFonts w:ascii="宋体" w:hAnsi="宋体" w:eastAsia="宋体" w:cs="宋体"/>
          <w:kern w:val="0"/>
          <w:sz w:val="24"/>
          <w:szCs w:val="24"/>
        </w:rPr>
      </w:pPr>
      <w:r>
        <w:rPr>
          <w:rFonts w:hint="eastAsia" w:ascii="宋体" w:hAnsi="宋体" w:eastAsia="宋体" w:cs="宋体"/>
          <w:kern w:val="0"/>
          <w:sz w:val="24"/>
          <w:szCs w:val="24"/>
        </w:rPr>
        <w:t>2、依法不需要缴纳</w:t>
      </w:r>
      <w:r>
        <w:rPr>
          <w:rFonts w:hint="eastAsia" w:ascii="宋体" w:hAnsi="宋体" w:eastAsia="宋体" w:cs="Calibri"/>
          <w:kern w:val="0"/>
          <w:sz w:val="24"/>
          <w:szCs w:val="24"/>
        </w:rPr>
        <w:t>社会保障资金</w:t>
      </w:r>
      <w:r>
        <w:rPr>
          <w:rFonts w:hint="eastAsia" w:ascii="宋体" w:hAnsi="宋体" w:eastAsia="宋体" w:cs="宋体"/>
          <w:kern w:val="0"/>
          <w:sz w:val="24"/>
          <w:szCs w:val="24"/>
        </w:rPr>
        <w:t>的投标人</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）现附上我方依法不需要缴纳社会保障资金证明材料复印件，上述证明材料真实有效，否则我方负全部责任。</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1、请投标人按照实际情况编制填写，在相应的（）中打“√”，并按照本格式的要求提供相应证明材料的复印件。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2、投标人提供的社会保险凭据复印件应符合下列规定：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2.1投标截止时间前（不含投标截止时间的当月）已依法缴纳</w:t>
      </w:r>
      <w:r>
        <w:rPr>
          <w:rFonts w:hint="eastAsia" w:ascii="宋体" w:hAnsi="宋体" w:eastAsia="宋体" w:cs="Calibri"/>
          <w:kern w:val="0"/>
          <w:sz w:val="24"/>
          <w:szCs w:val="24"/>
        </w:rPr>
        <w:t>社会保障资金</w:t>
      </w:r>
      <w:r>
        <w:rPr>
          <w:rFonts w:hint="eastAsia" w:ascii="宋体" w:hAnsi="宋体" w:eastAsia="宋体" w:cs="宋体"/>
          <w:kern w:val="0"/>
          <w:sz w:val="24"/>
          <w:szCs w:val="24"/>
        </w:rPr>
        <w:t>的投标人，提供投标截止时间前六个月（不含投标截止时间的当月）中任一月份的社会保险凭据复印件。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2.2投标截止时间的当月成立且已依法缴纳</w:t>
      </w:r>
      <w:r>
        <w:rPr>
          <w:rFonts w:hint="eastAsia" w:ascii="宋体" w:hAnsi="宋体" w:eastAsia="宋体" w:cs="Calibri"/>
          <w:kern w:val="0"/>
          <w:sz w:val="24"/>
          <w:szCs w:val="24"/>
        </w:rPr>
        <w:t>社会保障资金</w:t>
      </w:r>
      <w:r>
        <w:rPr>
          <w:rFonts w:hint="eastAsia" w:ascii="宋体" w:hAnsi="宋体" w:eastAsia="宋体" w:cs="宋体"/>
          <w:kern w:val="0"/>
          <w:sz w:val="24"/>
          <w:szCs w:val="24"/>
        </w:rPr>
        <w:t>的投标人，提供投标截止时间当月的社会保险凭据复印件。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2.3投标截止时间的当月成立但因税务机关</w:t>
      </w:r>
      <w:r>
        <w:rPr>
          <w:rFonts w:ascii="宋体" w:hAnsi="宋体" w:eastAsia="宋体" w:cs="Calibri"/>
          <w:kern w:val="0"/>
          <w:sz w:val="24"/>
          <w:szCs w:val="24"/>
        </w:rPr>
        <w:t>/</w:t>
      </w:r>
      <w:r>
        <w:rPr>
          <w:rFonts w:hint="eastAsia" w:ascii="宋体" w:hAnsi="宋体" w:eastAsia="宋体" w:cs="宋体"/>
          <w:kern w:val="0"/>
          <w:sz w:val="24"/>
          <w:szCs w:val="24"/>
        </w:rPr>
        <w:t>社会保障资金管理机关原因导致其尚未依法缴纳</w:t>
      </w:r>
      <w:r>
        <w:rPr>
          <w:rFonts w:hint="eastAsia" w:ascii="宋体" w:hAnsi="宋体" w:eastAsia="宋体" w:cs="Calibri"/>
          <w:kern w:val="0"/>
          <w:sz w:val="24"/>
          <w:szCs w:val="24"/>
        </w:rPr>
        <w:t>社会保障资金</w:t>
      </w:r>
      <w:r>
        <w:rPr>
          <w:rFonts w:hint="eastAsia" w:ascii="宋体" w:hAnsi="宋体" w:eastAsia="宋体" w:cs="宋体"/>
          <w:kern w:val="0"/>
          <w:sz w:val="24"/>
          <w:szCs w:val="24"/>
        </w:rPr>
        <w:t>的投标人，提供依法缴纳</w:t>
      </w:r>
      <w:r>
        <w:rPr>
          <w:rFonts w:hint="eastAsia" w:ascii="宋体" w:hAnsi="宋体" w:eastAsia="宋体" w:cs="Calibri"/>
          <w:kern w:val="0"/>
          <w:sz w:val="24"/>
          <w:szCs w:val="24"/>
        </w:rPr>
        <w:t>社会保障资金</w:t>
      </w:r>
      <w:r>
        <w:rPr>
          <w:rFonts w:hint="eastAsia" w:ascii="宋体" w:hAnsi="宋体" w:eastAsia="宋体" w:cs="宋体"/>
          <w:kern w:val="0"/>
          <w:sz w:val="24"/>
          <w:szCs w:val="24"/>
        </w:rPr>
        <w:t>承诺书原件（格式自拟），该承诺书视同社会保险凭据。</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b/>
          <w:bCs/>
          <w:kern w:val="0"/>
          <w:sz w:val="24"/>
          <w:szCs w:val="24"/>
        </w:rPr>
        <w:t>“</w:t>
      </w:r>
      <w:r>
        <w:rPr>
          <w:rFonts w:hint="eastAsia" w:ascii="宋体" w:hAnsi="宋体" w:eastAsia="宋体" w:cs="Calibri"/>
          <w:b/>
          <w:bCs/>
          <w:kern w:val="0"/>
          <w:sz w:val="24"/>
          <w:szCs w:val="24"/>
        </w:rPr>
        <w:t>依法缴纳社会保障资金证明材料</w:t>
      </w:r>
      <w:r>
        <w:rPr>
          <w:rFonts w:hint="eastAsia" w:ascii="宋体" w:hAnsi="宋体" w:eastAsia="宋体" w:cs="宋体"/>
          <w:b/>
          <w:bCs/>
          <w:kern w:val="0"/>
          <w:sz w:val="24"/>
          <w:szCs w:val="24"/>
        </w:rPr>
        <w:t>”</w:t>
      </w:r>
      <w:r>
        <w:rPr>
          <w:rFonts w:hint="eastAsia" w:ascii="宋体" w:hAnsi="宋体" w:eastAsia="宋体" w:cs="宋体"/>
          <w:kern w:val="0"/>
          <w:sz w:val="24"/>
          <w:szCs w:val="24"/>
        </w:rPr>
        <w:t>有欠缴记录的，视为</w:t>
      </w:r>
      <w:r>
        <w:rPr>
          <w:rFonts w:hint="eastAsia" w:ascii="宋体" w:hAnsi="宋体" w:eastAsia="宋体" w:cs="宋体"/>
          <w:b/>
          <w:bCs/>
          <w:kern w:val="0"/>
          <w:sz w:val="24"/>
          <w:szCs w:val="24"/>
        </w:rPr>
        <w:t>未依法缴纳社会保障资金。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4、投标人提供的相应证明材料复印件均应符合：内容完整、清晰、整洁，并由投标人加盖其单位公章。</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二</w:t>
      </w:r>
      <w:r>
        <w:rPr>
          <w:rFonts w:hint="eastAsia" w:ascii="宋体" w:hAnsi="宋体" w:eastAsia="宋体" w:cs="宋体"/>
          <w:b/>
          <w:bCs/>
          <w:kern w:val="0"/>
          <w:sz w:val="24"/>
          <w:szCs w:val="24"/>
        </w:rPr>
        <w:t>-6</w:t>
      </w:r>
      <w:r>
        <w:rPr>
          <w:rFonts w:hint="eastAsia" w:ascii="宋体" w:hAnsi="宋体" w:eastAsia="宋体" w:cs="Calibri"/>
          <w:b/>
          <w:bCs/>
          <w:kern w:val="0"/>
          <w:sz w:val="24"/>
          <w:szCs w:val="24"/>
        </w:rPr>
        <w:t>具备履行合同所必需设备和专业技术能力的声明函</w:t>
      </w:r>
      <w:r>
        <w:rPr>
          <w:rFonts w:hint="eastAsia" w:ascii="宋体" w:hAnsi="宋体" w:eastAsia="宋体" w:cs="宋体"/>
          <w:b/>
          <w:bCs/>
          <w:kern w:val="0"/>
          <w:sz w:val="24"/>
          <w:szCs w:val="24"/>
        </w:rPr>
        <w:t>（若有）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我方具备履行合同所</w:t>
      </w:r>
      <w:r>
        <w:rPr>
          <w:rFonts w:hint="eastAsia" w:ascii="宋体" w:hAnsi="宋体" w:eastAsia="宋体" w:cs="Calibri"/>
          <w:kern w:val="0"/>
          <w:sz w:val="24"/>
          <w:szCs w:val="24"/>
        </w:rPr>
        <w:t>必需的设备和专业技术能力</w:t>
      </w:r>
      <w:r>
        <w:rPr>
          <w:rFonts w:hint="eastAsia" w:ascii="宋体" w:hAnsi="宋体" w:eastAsia="宋体" w:cs="宋体"/>
          <w:kern w:val="0"/>
          <w:sz w:val="24"/>
          <w:szCs w:val="24"/>
        </w:rPr>
        <w:t>，否则产生不利后果由我方承担责任。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特此声明。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1、招标文件未要求投标人提供“具备履行合同所必需的设备和专业技术能力专项证明材料”的，投标人应提供本声明函。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2、招标文件要求投标人提供“具备履行合同所必需的设备和专业技术能力专项证明材料”的，投标人可不提供本声明函。</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3、纸质投标文件正本中的本声明函（若有）应为原件。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4、请投标人根据实际情况如实声明，否则</w:t>
      </w:r>
      <w:r>
        <w:rPr>
          <w:rFonts w:hint="eastAsia" w:ascii="宋体" w:hAnsi="宋体" w:eastAsia="宋体" w:cs="宋体"/>
          <w:b/>
          <w:bCs/>
          <w:kern w:val="0"/>
          <w:sz w:val="24"/>
          <w:szCs w:val="24"/>
        </w:rPr>
        <w:t>视为提供虚假材料。</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二</w:t>
      </w:r>
      <w:r>
        <w:rPr>
          <w:rFonts w:hint="eastAsia" w:ascii="宋体" w:hAnsi="宋体" w:eastAsia="宋体" w:cs="宋体"/>
          <w:b/>
          <w:bCs/>
          <w:kern w:val="0"/>
          <w:sz w:val="24"/>
          <w:szCs w:val="24"/>
        </w:rPr>
        <w:t>-7</w:t>
      </w:r>
      <w:r>
        <w:rPr>
          <w:rFonts w:hint="eastAsia" w:ascii="宋体" w:hAnsi="宋体" w:eastAsia="宋体" w:cs="Calibri"/>
          <w:b/>
          <w:bCs/>
          <w:kern w:val="0"/>
          <w:sz w:val="24"/>
          <w:szCs w:val="24"/>
        </w:rPr>
        <w:t>参</w:t>
      </w:r>
      <w:r>
        <w:rPr>
          <w:rFonts w:hint="eastAsia" w:ascii="宋体" w:hAnsi="宋体" w:eastAsia="宋体" w:cs="宋体"/>
          <w:b/>
          <w:bCs/>
          <w:kern w:val="0"/>
          <w:sz w:val="24"/>
          <w:szCs w:val="24"/>
        </w:rPr>
        <w:t>加</w:t>
      </w:r>
      <w:r>
        <w:rPr>
          <w:rFonts w:hint="eastAsia" w:ascii="宋体" w:hAnsi="宋体" w:eastAsia="宋体" w:cs="Calibri"/>
          <w:b/>
          <w:bCs/>
          <w:kern w:val="0"/>
          <w:sz w:val="24"/>
          <w:szCs w:val="24"/>
        </w:rPr>
        <w:t>采购活动前三年内在经营活动中没有重大违法记录书面声明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Calibri"/>
          <w:kern w:val="0"/>
          <w:sz w:val="24"/>
          <w:szCs w:val="24"/>
        </w:rPr>
        <w:t>参</w:t>
      </w:r>
      <w:r>
        <w:rPr>
          <w:rFonts w:hint="eastAsia" w:ascii="宋体" w:hAnsi="宋体" w:eastAsia="宋体" w:cs="宋体"/>
          <w:kern w:val="0"/>
          <w:sz w:val="24"/>
          <w:szCs w:val="24"/>
        </w:rPr>
        <w:t>加</w:t>
      </w:r>
      <w:r>
        <w:rPr>
          <w:rFonts w:hint="eastAsia" w:ascii="宋体" w:hAnsi="宋体" w:eastAsia="宋体" w:cs="Calibri"/>
          <w:kern w:val="0"/>
          <w:sz w:val="24"/>
          <w:szCs w:val="24"/>
        </w:rPr>
        <w:t>采购活动前三年内</w:t>
      </w:r>
      <w:r>
        <w:rPr>
          <w:rFonts w:hint="eastAsia" w:ascii="宋体" w:hAnsi="宋体" w:eastAsia="宋体" w:cs="宋体"/>
          <w:kern w:val="0"/>
          <w:sz w:val="24"/>
          <w:szCs w:val="24"/>
        </w:rPr>
        <w:t>，</w:t>
      </w:r>
      <w:r>
        <w:rPr>
          <w:rFonts w:hint="eastAsia" w:ascii="宋体" w:hAnsi="宋体" w:eastAsia="宋体" w:cs="Calibri"/>
          <w:kern w:val="0"/>
          <w:sz w:val="24"/>
          <w:szCs w:val="24"/>
        </w:rPr>
        <w:t>我方在经营活动中没有重大违法记录</w:t>
      </w:r>
      <w:r>
        <w:rPr>
          <w:rFonts w:hint="eastAsia" w:ascii="宋体" w:hAnsi="宋体" w:eastAsia="宋体" w:cs="宋体"/>
          <w:kern w:val="0"/>
          <w:sz w:val="24"/>
          <w:szCs w:val="24"/>
        </w:rPr>
        <w:t>，也无行贿犯罪记录，否则产生不利后果由我方承担责任。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特此声明。</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1、“重大违法记录”指投标人因违法经营受到刑事处罚或责令停产停业、吊销许可证或执照、较大数额罚款等行政处罚。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2、纸质投标文件正本中的本声明应为原件。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3、请投标人根据实际情况如实声明，否则</w:t>
      </w:r>
      <w:r>
        <w:rPr>
          <w:rFonts w:hint="eastAsia" w:ascii="宋体" w:hAnsi="宋体" w:eastAsia="宋体" w:cs="宋体"/>
          <w:b/>
          <w:bCs/>
          <w:kern w:val="0"/>
          <w:sz w:val="24"/>
          <w:szCs w:val="24"/>
        </w:rPr>
        <w:t>视为提供虚假材料。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二</w:t>
      </w:r>
      <w:r>
        <w:rPr>
          <w:rFonts w:hint="eastAsia" w:ascii="宋体" w:hAnsi="宋体" w:eastAsia="宋体" w:cs="宋体"/>
          <w:b/>
          <w:bCs/>
          <w:kern w:val="0"/>
          <w:sz w:val="24"/>
          <w:szCs w:val="24"/>
        </w:rPr>
        <w:t>-8信用记录查询结果</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现附上截至</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r>
        <w:rPr>
          <w:rFonts w:hint="eastAsia" w:ascii="宋体" w:hAnsi="宋体" w:eastAsia="宋体" w:cs="宋体"/>
          <w:kern w:val="0"/>
          <w:sz w:val="24"/>
          <w:szCs w:val="24"/>
          <w:u w:val="single"/>
        </w:rPr>
        <w:t>   </w:t>
      </w:r>
      <w:r>
        <w:rPr>
          <w:rFonts w:hint="eastAsia" w:ascii="宋体" w:hAnsi="宋体" w:eastAsia="宋体" w:cs="宋体"/>
          <w:kern w:val="0"/>
          <w:sz w:val="24"/>
          <w:szCs w:val="24"/>
        </w:rPr>
        <w:t>时我方通过“信用中国”网站（</w:t>
      </w:r>
      <w:r>
        <w:rPr>
          <w:rFonts w:ascii="宋体" w:hAnsi="宋体" w:eastAsia="宋体" w:cs="Calibri"/>
          <w:kern w:val="0"/>
          <w:sz w:val="24"/>
          <w:szCs w:val="24"/>
        </w:rPr>
        <w:t>www.creditchina.gov.cn</w:t>
      </w:r>
      <w:r>
        <w:rPr>
          <w:rFonts w:hint="eastAsia" w:ascii="宋体" w:hAnsi="宋体" w:eastAsia="宋体" w:cs="宋体"/>
          <w:kern w:val="0"/>
          <w:sz w:val="24"/>
          <w:szCs w:val="24"/>
        </w:rPr>
        <w:t>）获取的我方信用信息查询结果</w:t>
      </w:r>
      <w:r>
        <w:rPr>
          <w:rFonts w:hint="eastAsia" w:ascii="宋体" w:hAnsi="宋体" w:eastAsia="宋体" w:cs="宋体"/>
          <w:kern w:val="0"/>
          <w:sz w:val="24"/>
          <w:szCs w:val="24"/>
          <w:u w:val="single"/>
        </w:rPr>
        <w:t>（填写具体份数）</w:t>
      </w:r>
      <w:r>
        <w:rPr>
          <w:rFonts w:hint="eastAsia" w:ascii="宋体" w:hAnsi="宋体" w:eastAsia="宋体" w:cs="宋体"/>
          <w:kern w:val="0"/>
          <w:sz w:val="24"/>
          <w:szCs w:val="24"/>
        </w:rPr>
        <w:t>份、通过中国政府采购网（www.ccgp.gov.cn）获取的我方信用信息查询结果</w:t>
      </w:r>
      <w:r>
        <w:rPr>
          <w:rFonts w:hint="eastAsia" w:ascii="宋体" w:hAnsi="宋体" w:eastAsia="宋体" w:cs="宋体"/>
          <w:kern w:val="0"/>
          <w:sz w:val="24"/>
          <w:szCs w:val="24"/>
          <w:u w:val="single"/>
        </w:rPr>
        <w:t>（填写具体份数）</w:t>
      </w:r>
      <w:r>
        <w:rPr>
          <w:rFonts w:hint="eastAsia" w:ascii="宋体" w:hAnsi="宋体" w:eastAsia="宋体" w:cs="宋体"/>
          <w:kern w:val="0"/>
          <w:sz w:val="24"/>
          <w:szCs w:val="24"/>
        </w:rPr>
        <w:t>份，上述信用信息查询结果真实有效，否则我方负全部责任。</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投标人应在招标文件要求的截止时点前分别通过“信用中国”网站（</w:t>
      </w:r>
      <w:r>
        <w:rPr>
          <w:rFonts w:ascii="宋体" w:hAnsi="宋体" w:eastAsia="宋体" w:cs="Calibri"/>
          <w:kern w:val="0"/>
          <w:sz w:val="24"/>
          <w:szCs w:val="24"/>
        </w:rPr>
        <w:t>www.creditchina.gov.cn</w:t>
      </w:r>
      <w:r>
        <w:rPr>
          <w:rFonts w:hint="eastAsia" w:ascii="宋体" w:hAnsi="宋体" w:eastAsia="宋体" w:cs="宋体"/>
          <w:kern w:val="0"/>
          <w:sz w:val="24"/>
          <w:szCs w:val="24"/>
        </w:rPr>
        <w:t>）、中国政府采购网（</w:t>
      </w:r>
      <w:r>
        <w:rPr>
          <w:rFonts w:ascii="宋体" w:hAnsi="宋体" w:eastAsia="宋体" w:cs="Calibri"/>
          <w:kern w:val="0"/>
          <w:sz w:val="24"/>
          <w:szCs w:val="24"/>
        </w:rPr>
        <w:t>www.ccgp.gov.cn</w:t>
      </w:r>
      <w:r>
        <w:rPr>
          <w:rFonts w:hint="eastAsia" w:ascii="宋体" w:hAnsi="宋体" w:eastAsia="宋体" w:cs="宋体"/>
          <w:kern w:val="0"/>
          <w:sz w:val="24"/>
          <w:szCs w:val="24"/>
        </w:rPr>
        <w:t>）查询并打印相应的信用记录，投标人提供的查询结果应为其通过上述网站获取的信用信息查询结果原始页面的打印件（或截图）。</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二-9检察机关行贿犯罪档案查询结果告知函</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检察机关行贿犯罪档案查询结果告知函（以下简称：“告知函”）由投标人向住所地或业务发生地检察院申请查询，具体以检察院出具的为准。</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1、未提供行贿犯罪档案查询结果或查询结果表明投标人有行贿犯罪记录的，</w:t>
      </w:r>
      <w:r>
        <w:rPr>
          <w:rFonts w:hint="eastAsia" w:ascii="宋体" w:hAnsi="宋体" w:eastAsia="宋体" w:cs="宋体"/>
          <w:b/>
          <w:bCs/>
          <w:kern w:val="0"/>
          <w:sz w:val="24"/>
          <w:szCs w:val="24"/>
        </w:rPr>
        <w:t>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2、若从检察机关指定网站下载打印或截图告知函，则告知函应为从前述指定网站获取的查询结果原始页面的打印件（或截图），否则</w:t>
      </w:r>
      <w:r>
        <w:rPr>
          <w:rFonts w:hint="eastAsia" w:ascii="宋体" w:hAnsi="宋体" w:eastAsia="宋体" w:cs="宋体"/>
          <w:b/>
          <w:bCs/>
          <w:kern w:val="0"/>
          <w:sz w:val="24"/>
          <w:szCs w:val="24"/>
        </w:rPr>
        <w:t>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3、告知函应在有效期内且内容完整、清晰、整洁，否则</w:t>
      </w:r>
      <w:r>
        <w:rPr>
          <w:rFonts w:hint="eastAsia" w:ascii="宋体" w:hAnsi="宋体" w:eastAsia="宋体" w:cs="宋体"/>
          <w:b/>
          <w:bCs/>
          <w:kern w:val="0"/>
          <w:sz w:val="24"/>
          <w:szCs w:val="24"/>
        </w:rPr>
        <w:t>投标无效。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4、有效期内的告知函复印件（含扫描件）及符合招标文件第七章规定的打印件（或截图），无论内容中是否注明“复印件无效”，</w:t>
      </w:r>
      <w:r>
        <w:rPr>
          <w:rFonts w:hint="eastAsia" w:ascii="宋体" w:hAnsi="宋体" w:eastAsia="宋体" w:cs="宋体"/>
          <w:b/>
          <w:bCs/>
          <w:kern w:val="0"/>
          <w:sz w:val="24"/>
          <w:szCs w:val="24"/>
        </w:rPr>
        <w:t>均视同有效。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b/>
          <w:bCs/>
          <w:kern w:val="0"/>
          <w:sz w:val="24"/>
          <w:szCs w:val="24"/>
        </w:rPr>
        <w:t>二-10联合体协议（若有）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兹有</w:t>
      </w:r>
      <w:r>
        <w:rPr>
          <w:rFonts w:hint="eastAsia" w:ascii="宋体" w:hAnsi="宋体" w:eastAsia="宋体" w:cs="宋体"/>
          <w:kern w:val="0"/>
          <w:sz w:val="24"/>
          <w:szCs w:val="24"/>
          <w:u w:val="single"/>
        </w:rPr>
        <w:t>（填写“联合体中各方的全称”，各方的全称之间请用“、”分割）</w:t>
      </w:r>
      <w:r>
        <w:rPr>
          <w:rFonts w:hint="eastAsia" w:ascii="宋体" w:hAnsi="宋体" w:eastAsia="宋体" w:cs="宋体"/>
          <w:kern w:val="0"/>
          <w:sz w:val="24"/>
          <w:szCs w:val="24"/>
        </w:rPr>
        <w:t>自愿组成联合体，共同参加</w:t>
      </w:r>
      <w:r>
        <w:rPr>
          <w:rFonts w:hint="eastAsia" w:ascii="宋体" w:hAnsi="宋体" w:eastAsia="宋体" w:cs="宋体"/>
          <w:kern w:val="0"/>
          <w:sz w:val="24"/>
          <w:szCs w:val="24"/>
          <w:u w:val="single"/>
        </w:rPr>
        <w:t>（填写“项目名称”） </w:t>
      </w:r>
      <w:r>
        <w:rPr>
          <w:rFonts w:hint="eastAsia" w:ascii="宋体" w:hAnsi="宋体" w:eastAsia="宋体" w:cs="宋体"/>
          <w:kern w:val="0"/>
          <w:sz w:val="24"/>
          <w:szCs w:val="24"/>
        </w:rPr>
        <w:t>项目（招标编号：</w:t>
      </w:r>
      <w:r>
        <w:rPr>
          <w:rFonts w:hint="eastAsia" w:ascii="宋体" w:hAnsi="宋体" w:eastAsia="宋体" w:cs="宋体"/>
          <w:kern w:val="0"/>
          <w:sz w:val="24"/>
          <w:szCs w:val="24"/>
          <w:u w:val="single"/>
        </w:rPr>
        <w:t>         </w:t>
      </w:r>
      <w:r>
        <w:rPr>
          <w:rFonts w:hint="eastAsia" w:ascii="宋体" w:hAnsi="宋体" w:eastAsia="宋体" w:cs="宋体"/>
          <w:kern w:val="0"/>
          <w:sz w:val="24"/>
          <w:szCs w:val="24"/>
        </w:rPr>
        <w:t>）的投标。现就联合体参加本项目投标的有关事宜达成下列协议：</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一、联合体各方应承担的工作和义务具体如下：</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1、牵头方（</w:t>
      </w:r>
      <w:r>
        <w:rPr>
          <w:rFonts w:hint="eastAsia" w:ascii="宋体" w:hAnsi="宋体" w:eastAsia="宋体" w:cs="宋体"/>
          <w:kern w:val="0"/>
          <w:sz w:val="24"/>
          <w:szCs w:val="24"/>
          <w:u w:val="single"/>
        </w:rPr>
        <w:t>全称</w:t>
      </w:r>
      <w:r>
        <w:rPr>
          <w:rFonts w:hint="eastAsia" w:ascii="宋体" w:hAnsi="宋体" w:eastAsia="宋体" w:cs="宋体"/>
          <w:kern w:val="0"/>
          <w:sz w:val="24"/>
          <w:szCs w:val="24"/>
        </w:rPr>
        <w:t>）：</w:t>
      </w:r>
      <w:r>
        <w:rPr>
          <w:rFonts w:hint="eastAsia" w:ascii="宋体" w:hAnsi="宋体" w:eastAsia="宋体" w:cs="宋体"/>
          <w:kern w:val="0"/>
          <w:sz w:val="24"/>
          <w:szCs w:val="24"/>
          <w:u w:val="single"/>
        </w:rPr>
        <w:t> （填写“工作及义务的具体内容”） </w:t>
      </w:r>
      <w:r>
        <w:rPr>
          <w:rFonts w:hint="eastAsia" w:ascii="宋体" w:hAnsi="宋体" w:eastAsia="宋体" w:cs="宋体"/>
          <w:kern w:val="0"/>
          <w:sz w:val="24"/>
          <w:szCs w:val="24"/>
        </w:rPr>
        <w:t>；</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2、成员方：</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2.1</w:t>
      </w:r>
      <w:r>
        <w:rPr>
          <w:rFonts w:hint="eastAsia" w:ascii="宋体" w:hAnsi="宋体" w:eastAsia="宋体" w:cs="宋体"/>
          <w:kern w:val="0"/>
          <w:sz w:val="24"/>
          <w:szCs w:val="24"/>
          <w:u w:val="single"/>
        </w:rPr>
        <w:t>（成员一的全称）</w:t>
      </w:r>
      <w:r>
        <w:rPr>
          <w:rFonts w:hint="eastAsia" w:ascii="宋体" w:hAnsi="宋体" w:eastAsia="宋体" w:cs="宋体"/>
          <w:kern w:val="0"/>
          <w:sz w:val="24"/>
          <w:szCs w:val="24"/>
        </w:rPr>
        <w:t>：</w:t>
      </w:r>
      <w:r>
        <w:rPr>
          <w:rFonts w:hint="eastAsia" w:ascii="宋体" w:hAnsi="宋体" w:eastAsia="宋体" w:cs="宋体"/>
          <w:kern w:val="0"/>
          <w:sz w:val="24"/>
          <w:szCs w:val="24"/>
          <w:u w:val="single"/>
        </w:rPr>
        <w:t> （填写“工作及义务的具体内容”） </w:t>
      </w:r>
      <w:r>
        <w:rPr>
          <w:rFonts w:hint="eastAsia" w:ascii="宋体" w:hAnsi="宋体" w:eastAsia="宋体" w:cs="宋体"/>
          <w:kern w:val="0"/>
          <w:sz w:val="24"/>
          <w:szCs w:val="24"/>
        </w:rPr>
        <w:t>；</w:t>
      </w:r>
    </w:p>
    <w:p>
      <w:pPr>
        <w:widowControl/>
        <w:ind w:firstLine="420"/>
        <w:jc w:val="left"/>
        <w:rPr>
          <w:rFonts w:ascii="宋体" w:hAnsi="宋体" w:eastAsia="宋体" w:cs="宋体"/>
          <w:kern w:val="0"/>
          <w:sz w:val="24"/>
          <w:szCs w:val="24"/>
        </w:rPr>
      </w:pPr>
      <w:r>
        <w:rPr>
          <w:rFonts w:ascii="宋体" w:hAnsi="宋体" w:eastAsia="宋体" w:cs="Calibri"/>
          <w:kern w:val="0"/>
          <w:sz w:val="24"/>
          <w:szCs w:val="24"/>
        </w:rPr>
        <w:t>……</w:t>
      </w:r>
      <w:r>
        <w:rPr>
          <w:rFonts w:hint="eastAsia" w:ascii="宋体" w:hAnsi="宋体" w:eastAsia="宋体" w:cs="宋体"/>
          <w:kern w:val="0"/>
          <w:sz w:val="24"/>
          <w:szCs w:val="24"/>
        </w:rPr>
        <w:t>。</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二、联合体各方约定：</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1、由</w:t>
      </w:r>
      <w:r>
        <w:rPr>
          <w:rFonts w:hint="eastAsia" w:ascii="宋体" w:hAnsi="宋体" w:eastAsia="宋体" w:cs="宋体"/>
          <w:kern w:val="0"/>
          <w:sz w:val="24"/>
          <w:szCs w:val="24"/>
          <w:u w:val="single"/>
        </w:rPr>
        <w:t>（填写“牵头方的全称”）</w:t>
      </w:r>
      <w:r>
        <w:rPr>
          <w:rFonts w:hint="eastAsia" w:ascii="宋体" w:hAnsi="宋体" w:eastAsia="宋体" w:cs="宋体"/>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2、联合体各方约定由</w:t>
      </w:r>
      <w:r>
        <w:rPr>
          <w:rFonts w:hint="eastAsia" w:ascii="宋体" w:hAnsi="宋体" w:eastAsia="宋体" w:cs="宋体"/>
          <w:kern w:val="0"/>
          <w:sz w:val="24"/>
          <w:szCs w:val="24"/>
          <w:u w:val="single"/>
        </w:rPr>
        <w:t>（填写“牵头方的全称”）</w:t>
      </w:r>
      <w:r>
        <w:rPr>
          <w:rFonts w:hint="eastAsia" w:ascii="宋体" w:hAnsi="宋体" w:eastAsia="宋体" w:cs="宋体"/>
          <w:kern w:val="0"/>
          <w:sz w:val="24"/>
          <w:szCs w:val="24"/>
        </w:rPr>
        <w:t>代表联合体办理投标保证金事宜。</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3、</w:t>
      </w:r>
      <w:r>
        <w:rPr>
          <w:rFonts w:hint="eastAsia" w:ascii="宋体" w:hAnsi="宋体" w:eastAsia="宋体" w:cs="宋体"/>
          <w:color w:val="000000"/>
          <w:kern w:val="0"/>
          <w:sz w:val="24"/>
          <w:szCs w:val="24"/>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kern w:val="0"/>
          <w:sz w:val="24"/>
          <w:szCs w:val="24"/>
          <w:u w:val="single"/>
        </w:rPr>
        <w:t>（应填写“其中一方的全称”，如：联合体确定以成员一的条件参与商务部分的评标，则填写“成员一的全称”…；否则填写“无”）</w:t>
      </w:r>
      <w:r>
        <w:rPr>
          <w:rFonts w:hint="eastAsia" w:ascii="宋体" w:hAnsi="宋体" w:eastAsia="宋体" w:cs="宋体"/>
          <w:color w:val="000000"/>
          <w:kern w:val="0"/>
          <w:sz w:val="24"/>
          <w:szCs w:val="24"/>
        </w:rPr>
        <w:t>的条件参与商务部分的评标。</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四、本协议自签署之日起生效，政府采购合同履行完毕后自动失效。</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五、本协议一式</w:t>
      </w:r>
      <w:r>
        <w:rPr>
          <w:rFonts w:hint="eastAsia" w:ascii="宋体" w:hAnsi="宋体" w:eastAsia="宋体" w:cs="宋体"/>
          <w:kern w:val="0"/>
          <w:sz w:val="24"/>
          <w:szCs w:val="24"/>
          <w:u w:val="single"/>
        </w:rPr>
        <w:t>（填写具体份数）</w:t>
      </w:r>
      <w:r>
        <w:rPr>
          <w:rFonts w:hint="eastAsia" w:ascii="宋体" w:hAnsi="宋体" w:eastAsia="宋体" w:cs="宋体"/>
          <w:kern w:val="0"/>
          <w:sz w:val="24"/>
          <w:szCs w:val="24"/>
        </w:rPr>
        <w:t>份，联合体各方各执一份，投标文件中提交一份。</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（以下无正文）</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牵头方：</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法定代表人或其委托代理人：</w:t>
      </w:r>
      <w:r>
        <w:rPr>
          <w:rFonts w:hint="eastAsia" w:ascii="宋体" w:hAnsi="宋体" w:eastAsia="宋体" w:cs="宋体"/>
          <w:kern w:val="0"/>
          <w:sz w:val="24"/>
          <w:szCs w:val="24"/>
          <w:u w:val="single"/>
        </w:rPr>
        <w:t>  （签字或盖章）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成员一：</w:t>
      </w:r>
      <w:r>
        <w:rPr>
          <w:rFonts w:hint="eastAsia" w:ascii="宋体" w:hAnsi="宋体" w:eastAsia="宋体" w:cs="宋体"/>
          <w:kern w:val="0"/>
          <w:sz w:val="24"/>
          <w:szCs w:val="24"/>
          <w:u w:val="single"/>
        </w:rPr>
        <w:t>（全称并加盖成员一的单位公章）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法定代表人或其委托代理人：</w:t>
      </w:r>
      <w:r>
        <w:rPr>
          <w:rFonts w:hint="eastAsia" w:ascii="宋体" w:hAnsi="宋体" w:eastAsia="宋体" w:cs="宋体"/>
          <w:kern w:val="0"/>
          <w:sz w:val="24"/>
          <w:szCs w:val="24"/>
          <w:u w:val="single"/>
        </w:rPr>
        <w:t>  （签字或盖章）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Calibri"/>
          <w:kern w:val="0"/>
          <w:sz w:val="24"/>
          <w:szCs w:val="24"/>
        </w:rPr>
        <w:t>成员</w:t>
      </w:r>
      <w:r>
        <w:rPr>
          <w:rFonts w:hint="eastAsia" w:ascii="宋体" w:hAnsi="宋体" w:eastAsia="宋体" w:cs="宋体"/>
          <w:kern w:val="0"/>
          <w:sz w:val="24"/>
          <w:szCs w:val="24"/>
        </w:rPr>
        <w:t>**：</w:t>
      </w:r>
      <w:r>
        <w:rPr>
          <w:rFonts w:hint="eastAsia" w:ascii="宋体" w:hAnsi="宋体" w:eastAsia="宋体" w:cs="宋体"/>
          <w:kern w:val="0"/>
          <w:sz w:val="24"/>
          <w:szCs w:val="24"/>
          <w:u w:val="single"/>
        </w:rPr>
        <w:t>（全称并加盖成员**的单位公章）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法定代表人或其委托代理人：</w:t>
      </w:r>
      <w:r>
        <w:rPr>
          <w:rFonts w:hint="eastAsia" w:ascii="宋体" w:hAnsi="宋体" w:eastAsia="宋体" w:cs="宋体"/>
          <w:kern w:val="0"/>
          <w:sz w:val="24"/>
          <w:szCs w:val="24"/>
          <w:u w:val="single"/>
        </w:rPr>
        <w:t>  （签字或盖章）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签署日期：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1、招标文件接受联合体投标且投标人为联合体的，投标人应提供本协议；否则无须提供。</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2、本协议由委托代理人签字或盖章的，应按照本章载明的格式提供“单位负责人授权书”。</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3、纸质投标文件正本中的本协议（若有）应为原件。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二-11中小企业声明函</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（专门面向中小企业或小型、微型企业适用，若有）</w:t>
      </w:r>
    </w:p>
    <w:p>
      <w:pPr>
        <w:widowControl/>
        <w:jc w:val="left"/>
        <w:outlineLvl w:val="0"/>
        <w:rPr>
          <w:rFonts w:ascii="宋体" w:hAnsi="宋体" w:eastAsia="宋体" w:cs="宋体"/>
          <w:kern w:val="36"/>
          <w:sz w:val="24"/>
          <w:szCs w:val="24"/>
        </w:rPr>
      </w:pPr>
      <w:r>
        <w:rPr>
          <w:rFonts w:hint="eastAsia" w:ascii="宋体" w:hAnsi="宋体" w:eastAsia="宋体" w:cs="宋体"/>
          <w:kern w:val="36"/>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w:t>
      </w:r>
      <w:r>
        <w:rPr>
          <w:rFonts w:ascii="宋体" w:hAnsi="宋体" w:eastAsia="宋体" w:cs="宋体"/>
          <w:kern w:val="0"/>
          <w:sz w:val="24"/>
          <w:szCs w:val="24"/>
        </w:rPr>
        <w:t>中小企业声明函（货物）</w:t>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  本公司（联合体）郑重声明，根据《政府采购促进中小企业发展管理办法》（财库﹝2020﹞46 号）的规定，本公司（联合体）参加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采购活动，提供的货物全部由符合政策要求的中小企业制造。相关企业（含联合体中的中小企业、签订分包意向协议的中小企业）的具体情况如下：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 </w:t>
      </w:r>
      <w:r>
        <w:rPr>
          <w:rFonts w:hint="eastAsia" w:ascii="宋体" w:hAnsi="宋体" w:eastAsia="宋体" w:cs="宋体"/>
          <w:kern w:val="0"/>
          <w:sz w:val="24"/>
          <w:szCs w:val="24"/>
          <w:u w:val="single"/>
        </w:rPr>
        <w:t>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（采购文件中明确的所属行业）行业</w:t>
      </w:r>
      <w:r>
        <w:rPr>
          <w:rFonts w:hint="eastAsia" w:ascii="宋体" w:hAnsi="宋体" w:eastAsia="宋体" w:cs="宋体"/>
          <w:kern w:val="0"/>
          <w:sz w:val="24"/>
          <w:szCs w:val="24"/>
        </w:rPr>
        <w:t>；制造商为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2. </w:t>
      </w:r>
      <w:r>
        <w:rPr>
          <w:rFonts w:hint="eastAsia" w:ascii="宋体" w:hAnsi="宋体" w:eastAsia="宋体" w:cs="宋体"/>
          <w:kern w:val="0"/>
          <w:sz w:val="24"/>
          <w:szCs w:val="24"/>
          <w:u w:val="single"/>
        </w:rPr>
        <w:t>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 （采购文件中明确的所属行业 ）行业；</w:t>
      </w:r>
      <w:r>
        <w:rPr>
          <w:rFonts w:hint="eastAsia" w:ascii="宋体" w:hAnsi="宋体" w:eastAsia="宋体" w:cs="宋体"/>
          <w:kern w:val="0"/>
          <w:sz w:val="24"/>
          <w:szCs w:val="24"/>
        </w:rPr>
        <w:t>制造商为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万元，属于</w:t>
      </w:r>
      <w:r>
        <w:rPr>
          <w:rFonts w:hint="eastAsia" w:ascii="宋体" w:hAnsi="宋体" w:eastAsia="宋体" w:cs="宋体"/>
          <w:kern w:val="0"/>
          <w:sz w:val="24"/>
          <w:szCs w:val="24"/>
          <w:u w:val="single"/>
        </w:rPr>
        <w:t>（中型企业、小型企业、微型企业）；</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以上企业，不属于大企业的分支机构，不存在控股股东为大企业的情形，也不存在与大企业的负责人为同一人的情形。</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本企业对上述声明内容的真实性负责。如有虚假，将依法承担相应责任。</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企业名称（盖章）：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日期：</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1从业人员、营业收入、资产总额填报上一年度数据，无上一年度数据的新成立企业可不填报。</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中小企业声明函（工程、服务）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本公司（联合体）郑重声明，根据《政府采购促进中小企业发展管理办法》（财库﹝2020﹞46 号）的规定，本公司（联合体）参加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 </w:t>
      </w:r>
      <w:r>
        <w:rPr>
          <w:rFonts w:hint="eastAsia" w:ascii="宋体" w:hAnsi="宋体" w:eastAsia="宋体" w:cs="宋体"/>
          <w:kern w:val="0"/>
          <w:sz w:val="24"/>
          <w:szCs w:val="24"/>
          <w:u w:val="single"/>
        </w:rPr>
        <w:t>（标的名称）</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w:t>
      </w:r>
      <w:r>
        <w:rPr>
          <w:rFonts w:hint="eastAsia" w:ascii="宋体" w:hAnsi="宋体" w:eastAsia="宋体" w:cs="宋体"/>
          <w:kern w:val="0"/>
          <w:sz w:val="24"/>
          <w:szCs w:val="24"/>
        </w:rPr>
        <w:t>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（中型企业、小型企业、微型企业）；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2. </w:t>
      </w:r>
      <w:r>
        <w:rPr>
          <w:rFonts w:hint="eastAsia" w:ascii="宋体" w:hAnsi="宋体" w:eastAsia="宋体" w:cs="宋体"/>
          <w:kern w:val="0"/>
          <w:sz w:val="24"/>
          <w:szCs w:val="24"/>
          <w:u w:val="single"/>
        </w:rPr>
        <w:t>（标的名称）</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w:t>
      </w:r>
      <w:r>
        <w:rPr>
          <w:rFonts w:hint="eastAsia" w:ascii="宋体" w:hAnsi="宋体" w:eastAsia="宋体" w:cs="宋体"/>
          <w:kern w:val="0"/>
          <w:sz w:val="24"/>
          <w:szCs w:val="24"/>
        </w:rPr>
        <w:t>万元，属于</w:t>
      </w:r>
      <w:r>
        <w:rPr>
          <w:rFonts w:hint="eastAsia" w:ascii="宋体" w:hAnsi="宋体" w:eastAsia="宋体" w:cs="宋体"/>
          <w:kern w:val="0"/>
          <w:sz w:val="24"/>
          <w:szCs w:val="24"/>
          <w:u w:val="single"/>
        </w:rPr>
        <w:t>（中型企业、小型企业、微型企业）；</w:t>
      </w:r>
      <w:r>
        <w:rPr>
          <w:rFonts w:hint="eastAsia" w:ascii="宋体" w:hAnsi="宋体" w:eastAsia="宋体" w:cs="宋体"/>
          <w:kern w:val="0"/>
          <w:sz w:val="24"/>
          <w:szCs w:val="24"/>
          <w:u w:val="single"/>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以上企业，不属于大企业的分支机构，不存在控股股东为大企业的情形，也不存在与大企业的负责人为同一人的情形。</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本企业对上述声明内容的真实性负责。如有虚假，将依法承担相应责任。</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企业名称（盖章）：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日期：</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1从业人员、营业收入、资产总额填报上一年度数据，无上一年度数据的新成立企业可不填报。</w:t>
      </w:r>
    </w:p>
    <w:p>
      <w:pPr>
        <w:widowControl/>
        <w:jc w:val="left"/>
        <w:outlineLvl w:val="0"/>
        <w:rPr>
          <w:rFonts w:ascii="宋体" w:hAnsi="宋体" w:eastAsia="宋体" w:cs="宋体"/>
          <w:kern w:val="36"/>
          <w:sz w:val="24"/>
          <w:szCs w:val="24"/>
        </w:rPr>
      </w:pPr>
      <w:r>
        <w:rPr>
          <w:rFonts w:hint="eastAsia" w:ascii="宋体" w:hAnsi="宋体" w:eastAsia="宋体" w:cs="宋体"/>
          <w:kern w:val="36"/>
          <w:sz w:val="24"/>
          <w:szCs w:val="24"/>
        </w:rPr>
        <w:t>               </w:t>
      </w:r>
    </w:p>
    <w:p>
      <w:pPr>
        <w:widowControl/>
        <w:ind w:firstLine="420"/>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附：</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残疾人福利性单位声明函</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（专门面向中小企业或小型、微型企业适用，若有）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kern w:val="0"/>
          <w:sz w:val="24"/>
          <w:szCs w:val="24"/>
          <w:u w:val="single"/>
        </w:rPr>
        <w:t>（填写“项目名称”）</w:t>
      </w:r>
      <w:r>
        <w:rPr>
          <w:rFonts w:hint="eastAsia" w:ascii="宋体" w:hAnsi="宋体" w:eastAsia="宋体" w:cs="宋体"/>
          <w:kern w:val="0"/>
          <w:sz w:val="24"/>
          <w:szCs w:val="24"/>
        </w:rPr>
        <w:t>项目采购活动：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）提供本投标人制造的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货物，或提供其他残疾人福利性单位制造的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货物（不包括使用非残疾人福利性单位注册商标的货物）。（说明：只有部分货物由残疾人福利企业制造的，在该货物后标</w:t>
      </w:r>
      <w:r>
        <w:rPr>
          <w:rFonts w:ascii="宋体" w:hAnsi="宋体" w:eastAsia="宋体" w:cs="宋体"/>
          <w:color w:val="333333"/>
          <w:kern w:val="0"/>
          <w:sz w:val="24"/>
          <w:szCs w:val="24"/>
          <w:shd w:val="clear" w:color="auto" w:fill="FFFFFF"/>
        </w:rPr>
        <w:t>★</w:t>
      </w:r>
      <w:r>
        <w:rPr>
          <w:rFonts w:hint="eastAsia" w:ascii="宋体" w:hAnsi="宋体" w:eastAsia="宋体" w:cs="宋体"/>
          <w:kern w:val="0"/>
          <w:sz w:val="24"/>
          <w:szCs w:val="24"/>
        </w:rPr>
        <w:t>）</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）由本投标人承建的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工程</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）由本投标人承接的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服务；</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本投标人对上述声明的真实性负责。如有虚假，将依法承担相应责任。</w:t>
      </w:r>
    </w:p>
    <w:p>
      <w:pPr>
        <w:widowControl/>
        <w:ind w:firstLine="420"/>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备注：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1、请投标人按照实际情况编制填写本声明函，并在相应的（）中打“√”。</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2、纸质投标文件正本中的本声明函（若有）应为原件。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3、若《残疾人福利性单位声明函》内容不真实，</w:t>
      </w:r>
      <w:r>
        <w:rPr>
          <w:rFonts w:hint="eastAsia" w:ascii="宋体" w:hAnsi="宋体" w:eastAsia="宋体" w:cs="宋体"/>
          <w:b/>
          <w:bCs/>
          <w:kern w:val="0"/>
          <w:sz w:val="24"/>
          <w:szCs w:val="24"/>
        </w:rPr>
        <w:t>视为提供虚假材料。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ind w:firstLine="420"/>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b/>
          <w:bCs/>
          <w:kern w:val="0"/>
          <w:sz w:val="24"/>
          <w:szCs w:val="24"/>
        </w:rPr>
        <w:t>二-12其他资格证明文件（若有）</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二</w:t>
      </w:r>
      <w:r>
        <w:rPr>
          <w:rFonts w:hint="eastAsia" w:ascii="宋体" w:hAnsi="宋体" w:eastAsia="宋体" w:cs="宋体"/>
          <w:b/>
          <w:bCs/>
          <w:kern w:val="0"/>
          <w:sz w:val="24"/>
          <w:szCs w:val="24"/>
        </w:rPr>
        <w:t>-12-①</w:t>
      </w:r>
      <w:r>
        <w:rPr>
          <w:rFonts w:hint="eastAsia" w:ascii="宋体" w:hAnsi="宋体" w:eastAsia="宋体" w:cs="Calibri"/>
          <w:b/>
          <w:bCs/>
          <w:kern w:val="0"/>
          <w:sz w:val="24"/>
          <w:szCs w:val="24"/>
        </w:rPr>
        <w:t>具备履行合同所必需设备和专业技术能力专项证明材料</w:t>
      </w:r>
      <w:r>
        <w:rPr>
          <w:rFonts w:hint="eastAsia" w:ascii="宋体" w:hAnsi="宋体" w:eastAsia="宋体" w:cs="宋体"/>
          <w:b/>
          <w:bCs/>
          <w:kern w:val="0"/>
          <w:sz w:val="24"/>
          <w:szCs w:val="24"/>
        </w:rPr>
        <w:t>（若有）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致：</w:t>
      </w:r>
      <w:r>
        <w:rPr>
          <w:rFonts w:hint="eastAsia" w:ascii="宋体" w:hAnsi="宋体" w:eastAsia="宋体" w:cs="宋体"/>
          <w:kern w:val="0"/>
          <w:sz w:val="24"/>
          <w:szCs w:val="24"/>
          <w:u w:val="single"/>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现附上我方具备履行合同所</w:t>
      </w:r>
      <w:r>
        <w:rPr>
          <w:rFonts w:hint="eastAsia" w:ascii="宋体" w:hAnsi="宋体" w:eastAsia="宋体" w:cs="Calibri"/>
          <w:kern w:val="0"/>
          <w:sz w:val="24"/>
          <w:szCs w:val="24"/>
        </w:rPr>
        <w:t>必需的设备和专业技术能力</w:t>
      </w:r>
      <w:r>
        <w:rPr>
          <w:rFonts w:hint="eastAsia" w:ascii="宋体" w:hAnsi="宋体" w:eastAsia="宋体" w:cs="宋体"/>
          <w:kern w:val="0"/>
          <w:sz w:val="24"/>
          <w:szCs w:val="24"/>
        </w:rPr>
        <w:t>的专项证明材料复印件（具体附后），上述证明材料真实有效，否则我方负全部责任。</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1、招标文件要求投标人提供“具备履行合同所必需的设备和专业技术能力专项证明材料”的，投标人应按照招标文件规定在此项下提供相应证明材料复印件。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2、投标人提供的相应证明材料复印件均应符合：内容完整、清晰、整洁，并由投标人加盖其单位公章。</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二-12-②招标文件规定的其他资格证明文件（若有）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除招标文件另有规定外，招标文件要求提交的除前述资格证明文件外的其他资格证明文件（若有）加盖投标人的单位公章后应在此项下提交。</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三</w:t>
      </w:r>
      <w:r>
        <w:rPr>
          <w:rFonts w:hint="eastAsia" w:ascii="宋体" w:hAnsi="宋体" w:eastAsia="宋体" w:cs="宋体"/>
          <w:b/>
          <w:bCs/>
          <w:kern w:val="0"/>
          <w:sz w:val="24"/>
          <w:szCs w:val="24"/>
        </w:rPr>
        <w:t>、</w:t>
      </w:r>
      <w:r>
        <w:rPr>
          <w:rFonts w:hint="eastAsia" w:ascii="宋体" w:hAnsi="宋体" w:eastAsia="宋体" w:cs="Calibri"/>
          <w:b/>
          <w:bCs/>
          <w:kern w:val="0"/>
          <w:sz w:val="24"/>
          <w:szCs w:val="24"/>
        </w:rPr>
        <w:t>投标保证金</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1、在此项下提交的</w:t>
      </w:r>
      <w:r>
        <w:rPr>
          <w:rFonts w:hint="eastAsia" w:ascii="宋体" w:hAnsi="宋体" w:eastAsia="宋体" w:cs="宋体"/>
          <w:b/>
          <w:bCs/>
          <w:kern w:val="0"/>
          <w:sz w:val="24"/>
          <w:szCs w:val="24"/>
        </w:rPr>
        <w:t>“投标保证金”</w:t>
      </w:r>
      <w:r>
        <w:rPr>
          <w:rFonts w:hint="eastAsia" w:ascii="宋体" w:hAnsi="宋体" w:eastAsia="宋体" w:cs="宋体"/>
          <w:kern w:val="0"/>
          <w:sz w:val="24"/>
          <w:szCs w:val="24"/>
        </w:rPr>
        <w:t>材料可使用转账凭证复印件或从福建省政府采购网上公开信息系统中下载的有关原始页面的打印件。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2、投标保证金是否已提交的认定按照招标文件第三章规定执行。</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封面格式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福建省政府采购投标文件</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（报价部分）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u w:val="single"/>
        </w:rPr>
        <w:t>（填写正本或副本）</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项目名称：</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备案编号：</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招标编号：</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所投合同包：</w:t>
      </w:r>
      <w:r>
        <w:rPr>
          <w:rFonts w:hint="eastAsia" w:ascii="宋体" w:hAnsi="宋体" w:eastAsia="宋体" w:cs="宋体"/>
          <w:b/>
          <w:bCs/>
          <w:kern w:val="0"/>
          <w:sz w:val="24"/>
          <w:szCs w:val="24"/>
          <w:u w:val="single"/>
        </w:rPr>
        <w:t>（由投标人填写）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投标人：</w:t>
      </w:r>
      <w:r>
        <w:rPr>
          <w:rFonts w:hint="eastAsia" w:ascii="宋体" w:hAnsi="宋体" w:eastAsia="宋体" w:cs="宋体"/>
          <w:b/>
          <w:bCs/>
          <w:kern w:val="0"/>
          <w:sz w:val="24"/>
          <w:szCs w:val="24"/>
          <w:u w:val="single"/>
        </w:rPr>
        <w:t>（填写“全称”）</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u w:val="single"/>
        </w:rPr>
        <w:t>（由投标人填写）</w:t>
      </w:r>
      <w:r>
        <w:rPr>
          <w:rFonts w:hint="eastAsia" w:ascii="宋体" w:hAnsi="宋体" w:eastAsia="宋体" w:cs="宋体"/>
          <w:b/>
          <w:bCs/>
          <w:kern w:val="0"/>
          <w:sz w:val="24"/>
          <w:szCs w:val="24"/>
        </w:rPr>
        <w:t>年</w:t>
      </w:r>
      <w:r>
        <w:rPr>
          <w:rFonts w:hint="eastAsia" w:ascii="宋体" w:hAnsi="宋体" w:eastAsia="宋体" w:cs="宋体"/>
          <w:b/>
          <w:bCs/>
          <w:kern w:val="0"/>
          <w:sz w:val="24"/>
          <w:szCs w:val="24"/>
          <w:u w:val="single"/>
        </w:rPr>
        <w:t>（由投标人填写）</w:t>
      </w:r>
      <w:r>
        <w:rPr>
          <w:rFonts w:hint="eastAsia" w:ascii="宋体" w:hAnsi="宋体" w:eastAsia="宋体" w:cs="宋体"/>
          <w:b/>
          <w:bCs/>
          <w:kern w:val="0"/>
          <w:sz w:val="24"/>
          <w:szCs w:val="24"/>
        </w:rPr>
        <w:t>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Calibri"/>
          <w:b/>
          <w:bCs/>
          <w:kern w:val="0"/>
          <w:sz w:val="24"/>
          <w:szCs w:val="24"/>
        </w:rPr>
        <w:t>索引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一、开标一览表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二、投标分项报价表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三、招标文件规定的价格扣除证明材料（若有）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四、招标文件规定的加分证明材料（若有）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一、</w:t>
      </w:r>
      <w:r>
        <w:rPr>
          <w:rFonts w:hint="eastAsia" w:ascii="宋体" w:hAnsi="宋体" w:eastAsia="宋体" w:cs="Calibri"/>
          <w:b/>
          <w:bCs/>
          <w:kern w:val="0"/>
          <w:sz w:val="24"/>
          <w:szCs w:val="24"/>
        </w:rPr>
        <w:t>开标一览表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590"/>
        <w:gridCol w:w="6450"/>
        <w:gridCol w:w="511"/>
        <w:gridCol w:w="969"/>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投标总价（大写金额）：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a.投标报价的明细：详见《投标分项报价表》。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投标总价（大写金额）：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1、本表应按照下列规定填写：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1.1投标人应按照本表格式填写所投的合同包的“投标报价”。</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1.2本表中列示的“合同包”应与《投标分项报价表》中列示的“合同包”保持一致，即：若本表中列示的“合同包”为“</w:t>
      </w:r>
      <w:r>
        <w:rPr>
          <w:rFonts w:ascii="宋体" w:hAnsi="宋体" w:eastAsia="宋体" w:cs="Calibri"/>
          <w:kern w:val="0"/>
          <w:sz w:val="24"/>
          <w:szCs w:val="24"/>
        </w:rPr>
        <w:t>1</w:t>
      </w:r>
      <w:r>
        <w:rPr>
          <w:rFonts w:hint="eastAsia" w:ascii="宋体" w:hAnsi="宋体" w:eastAsia="宋体" w:cs="宋体"/>
          <w:kern w:val="0"/>
          <w:sz w:val="24"/>
          <w:szCs w:val="24"/>
        </w:rPr>
        <w:t>”时，《投标分项报价表》中列示的“合同包”亦应为“</w:t>
      </w:r>
      <w:r>
        <w:rPr>
          <w:rFonts w:ascii="宋体" w:hAnsi="宋体" w:eastAsia="宋体" w:cs="Calibri"/>
          <w:kern w:val="0"/>
          <w:sz w:val="24"/>
          <w:szCs w:val="24"/>
        </w:rPr>
        <w:t>1</w:t>
      </w:r>
      <w:r>
        <w:rPr>
          <w:rFonts w:hint="eastAsia" w:ascii="宋体" w:hAnsi="宋体" w:eastAsia="宋体" w:cs="宋体"/>
          <w:kern w:val="0"/>
          <w:sz w:val="24"/>
          <w:szCs w:val="24"/>
        </w:rPr>
        <w:t>”，以此类推。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1.3“大写金额”指“投标报价”应用“壹、贰、叁、肆、伍、陆、柒、捌、玖、拾、佰、仟、万、亿、元、角、分、零”等进行填写。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2、纸质投标文件正本中的本表应为原件。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二、</w:t>
      </w:r>
      <w:r>
        <w:rPr>
          <w:rFonts w:hint="eastAsia" w:ascii="宋体" w:hAnsi="宋体" w:eastAsia="宋体" w:cs="Calibri"/>
          <w:b/>
          <w:bCs/>
          <w:kern w:val="0"/>
          <w:sz w:val="24"/>
          <w:szCs w:val="24"/>
        </w:rPr>
        <w:t>投标分项报价表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450"/>
        <w:gridCol w:w="955"/>
        <w:gridCol w:w="1547"/>
        <w:gridCol w:w="1266"/>
        <w:gridCol w:w="850"/>
        <w:gridCol w:w="987"/>
        <w:gridCol w:w="569"/>
        <w:gridCol w:w="1090"/>
        <w:gridCol w:w="80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1、本表应按照下列规定填写：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宋体" w:hAnsi="宋体" w:eastAsia="宋体" w:cs="Calibri"/>
          <w:kern w:val="0"/>
          <w:sz w:val="24"/>
          <w:szCs w:val="24"/>
        </w:rPr>
        <w:t>1</w:t>
      </w:r>
      <w:r>
        <w:rPr>
          <w:rFonts w:hint="eastAsia" w:ascii="宋体" w:hAnsi="宋体" w:eastAsia="宋体" w:cs="宋体"/>
          <w:kern w:val="0"/>
          <w:sz w:val="24"/>
          <w:szCs w:val="24"/>
        </w:rPr>
        <w:t>”时，本表中列示的“合同包”亦应为“</w:t>
      </w:r>
      <w:r>
        <w:rPr>
          <w:rFonts w:ascii="宋体" w:hAnsi="宋体" w:eastAsia="宋体" w:cs="Calibri"/>
          <w:kern w:val="0"/>
          <w:sz w:val="24"/>
          <w:szCs w:val="24"/>
        </w:rPr>
        <w:t>1</w:t>
      </w:r>
      <w:r>
        <w:rPr>
          <w:rFonts w:hint="eastAsia" w:ascii="宋体" w:hAnsi="宋体" w:eastAsia="宋体" w:cs="宋体"/>
          <w:kern w:val="0"/>
          <w:sz w:val="24"/>
          <w:szCs w:val="24"/>
        </w:rPr>
        <w:t>”，以此类推。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1.2“投标标的”为货物的：</w:t>
      </w:r>
      <w:r>
        <w:rPr>
          <w:rFonts w:hint="eastAsia" w:ascii="宋体" w:hAnsi="宋体" w:eastAsia="宋体" w:cs="宋体"/>
          <w:b/>
          <w:bCs/>
          <w:kern w:val="0"/>
          <w:sz w:val="24"/>
          <w:szCs w:val="24"/>
        </w:rPr>
        <w:t>“规格”</w:t>
      </w:r>
      <w:r>
        <w:rPr>
          <w:rFonts w:hint="eastAsia" w:ascii="宋体" w:hAnsi="宋体" w:eastAsia="宋体" w:cs="宋体"/>
          <w:kern w:val="0"/>
          <w:sz w:val="24"/>
          <w:szCs w:val="24"/>
        </w:rPr>
        <w:t>项下应填写货物制造厂商赋予的品牌（属于节能、环保清单产品的货物，填写的品牌名称应与清单载明的品牌名称保持一致）及具体型号。</w:t>
      </w:r>
      <w:r>
        <w:rPr>
          <w:rFonts w:hint="eastAsia" w:ascii="宋体" w:hAnsi="宋体" w:eastAsia="宋体" w:cs="宋体"/>
          <w:b/>
          <w:bCs/>
          <w:kern w:val="0"/>
          <w:sz w:val="24"/>
          <w:szCs w:val="24"/>
        </w:rPr>
        <w:t>“来源地”</w:t>
      </w:r>
      <w:r>
        <w:rPr>
          <w:rFonts w:hint="eastAsia" w:ascii="宋体" w:hAnsi="宋体" w:eastAsia="宋体" w:cs="宋体"/>
          <w:kern w:val="0"/>
          <w:sz w:val="24"/>
          <w:szCs w:val="24"/>
        </w:rPr>
        <w:t>应填写货物的原产地。</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1.3“投标标的”为服务的：</w:t>
      </w:r>
      <w:r>
        <w:rPr>
          <w:rFonts w:hint="eastAsia" w:ascii="宋体" w:hAnsi="宋体" w:eastAsia="宋体" w:cs="宋体"/>
          <w:b/>
          <w:bCs/>
          <w:kern w:val="0"/>
          <w:sz w:val="24"/>
          <w:szCs w:val="24"/>
        </w:rPr>
        <w:t>“规格”</w:t>
      </w:r>
      <w:r>
        <w:rPr>
          <w:rFonts w:hint="eastAsia" w:ascii="宋体" w:hAnsi="宋体" w:eastAsia="宋体" w:cs="宋体"/>
          <w:kern w:val="0"/>
          <w:sz w:val="24"/>
          <w:szCs w:val="24"/>
        </w:rPr>
        <w:t>项下应填写服务提供者提供的服务标准及品牌（若有）。</w:t>
      </w:r>
      <w:r>
        <w:rPr>
          <w:rFonts w:hint="eastAsia" w:ascii="宋体" w:hAnsi="宋体" w:eastAsia="宋体" w:cs="宋体"/>
          <w:b/>
          <w:bCs/>
          <w:kern w:val="0"/>
          <w:sz w:val="24"/>
          <w:szCs w:val="24"/>
        </w:rPr>
        <w:t>“来源地”</w:t>
      </w:r>
      <w:r>
        <w:rPr>
          <w:rFonts w:hint="eastAsia" w:ascii="宋体" w:hAnsi="宋体" w:eastAsia="宋体" w:cs="宋体"/>
          <w:kern w:val="0"/>
          <w:sz w:val="24"/>
          <w:szCs w:val="24"/>
        </w:rPr>
        <w:t>应填写服务提供者的所在地。</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1.4同一合同包中，</w:t>
      </w:r>
      <w:r>
        <w:rPr>
          <w:rFonts w:hint="eastAsia" w:ascii="宋体" w:hAnsi="宋体" w:eastAsia="宋体" w:cs="宋体"/>
          <w:b/>
          <w:bCs/>
          <w:kern w:val="0"/>
          <w:sz w:val="24"/>
          <w:szCs w:val="24"/>
        </w:rPr>
        <w:t>“单价（现场）”</w:t>
      </w:r>
      <w:r>
        <w:rPr>
          <w:rFonts w:hint="eastAsia" w:ascii="宋体" w:hAnsi="宋体" w:eastAsia="宋体" w:cs="宋体"/>
          <w:kern w:val="0"/>
          <w:sz w:val="24"/>
          <w:szCs w:val="24"/>
        </w:rPr>
        <w:t>×</w:t>
      </w:r>
      <w:r>
        <w:rPr>
          <w:rFonts w:hint="eastAsia" w:ascii="宋体" w:hAnsi="宋体" w:eastAsia="宋体" w:cs="宋体"/>
          <w:b/>
          <w:bCs/>
          <w:kern w:val="0"/>
          <w:sz w:val="24"/>
          <w:szCs w:val="24"/>
        </w:rPr>
        <w:t>“数量”</w:t>
      </w:r>
      <w:r>
        <w:rPr>
          <w:rFonts w:hint="eastAsia" w:ascii="宋体" w:hAnsi="宋体" w:eastAsia="宋体" w:cs="宋体"/>
          <w:kern w:val="0"/>
          <w:sz w:val="24"/>
          <w:szCs w:val="24"/>
        </w:rPr>
        <w:t>=</w:t>
      </w:r>
      <w:r>
        <w:rPr>
          <w:rFonts w:hint="eastAsia" w:ascii="宋体" w:hAnsi="宋体" w:eastAsia="宋体" w:cs="宋体"/>
          <w:b/>
          <w:bCs/>
          <w:kern w:val="0"/>
          <w:sz w:val="24"/>
          <w:szCs w:val="24"/>
        </w:rPr>
        <w:t>“总价（现场）”</w:t>
      </w:r>
      <w:r>
        <w:rPr>
          <w:rFonts w:hint="eastAsia" w:ascii="宋体" w:hAnsi="宋体" w:eastAsia="宋体" w:cs="宋体"/>
          <w:kern w:val="0"/>
          <w:sz w:val="24"/>
          <w:szCs w:val="24"/>
        </w:rPr>
        <w:t>，全部品目号</w:t>
      </w:r>
      <w:r>
        <w:rPr>
          <w:rFonts w:hint="eastAsia" w:ascii="宋体" w:hAnsi="宋体" w:eastAsia="宋体" w:cs="宋体"/>
          <w:b/>
          <w:bCs/>
          <w:kern w:val="0"/>
          <w:sz w:val="24"/>
          <w:szCs w:val="24"/>
        </w:rPr>
        <w:t>“总价（现场）”</w:t>
      </w:r>
      <w:r>
        <w:rPr>
          <w:rFonts w:hint="eastAsia" w:ascii="宋体" w:hAnsi="宋体" w:eastAsia="宋体" w:cs="宋体"/>
          <w:kern w:val="0"/>
          <w:sz w:val="24"/>
          <w:szCs w:val="24"/>
        </w:rPr>
        <w:t>的合计金额应与《开标一览表》中相应合同包列示的</w:t>
      </w:r>
      <w:r>
        <w:rPr>
          <w:rFonts w:hint="eastAsia" w:ascii="宋体" w:hAnsi="宋体" w:eastAsia="宋体" w:cs="宋体"/>
          <w:b/>
          <w:bCs/>
          <w:kern w:val="0"/>
          <w:sz w:val="24"/>
          <w:szCs w:val="24"/>
        </w:rPr>
        <w:t>“投标总价”</w:t>
      </w:r>
      <w:r>
        <w:rPr>
          <w:rFonts w:hint="eastAsia" w:ascii="宋体" w:hAnsi="宋体" w:eastAsia="宋体" w:cs="宋体"/>
          <w:kern w:val="0"/>
          <w:sz w:val="24"/>
          <w:szCs w:val="24"/>
        </w:rPr>
        <w:t>保持一致。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1.5若招标文件要求投标人对“备品备件价格、专用工具价格、技术服务费、安装调试费、检验培训费、运输费、保险费、税收”等进行报价的，请在本表的</w:t>
      </w:r>
      <w:r>
        <w:rPr>
          <w:rFonts w:hint="eastAsia" w:ascii="宋体" w:hAnsi="宋体" w:eastAsia="宋体" w:cs="宋体"/>
          <w:b/>
          <w:bCs/>
          <w:kern w:val="0"/>
          <w:sz w:val="24"/>
          <w:szCs w:val="24"/>
        </w:rPr>
        <w:t>“备注”</w:t>
      </w:r>
      <w:r>
        <w:rPr>
          <w:rFonts w:hint="eastAsia" w:ascii="宋体" w:hAnsi="宋体" w:eastAsia="宋体" w:cs="宋体"/>
          <w:kern w:val="0"/>
          <w:sz w:val="24"/>
          <w:szCs w:val="24"/>
        </w:rPr>
        <w:t>项下填写。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2、纸质投标文件正本中的本表应为原件。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三、招标文件规定的价格扣除证明材料（若有）</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三-1优先类节能产品、环境标志产品价格扣除证明材料（若有）</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三-1-①优先类节能产品、环境标志产品统计表（价格扣除适用，若有）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认证种类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a.合同包内属于节能、环境标志产品的报价总金额：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b.合同包投标总价（报价总金额）：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c.“合同包内属于节能、环境标志产品的报价总金额”占“合同包投标总价（报价总金额）”的比例（以</w:t>
            </w:r>
            <w:r>
              <w:rPr>
                <w:rFonts w:ascii="宋体" w:hAnsi="宋体" w:eastAsia="宋体" w:cs="Calibri"/>
                <w:kern w:val="0"/>
                <w:sz w:val="24"/>
                <w:szCs w:val="24"/>
              </w:rPr>
              <w:t>%</w:t>
            </w:r>
            <w:r>
              <w:rPr>
                <w:rFonts w:hint="eastAsia" w:ascii="宋体" w:hAnsi="宋体" w:eastAsia="宋体" w:cs="宋体"/>
                <w:kern w:val="0"/>
                <w:sz w:val="24"/>
                <w:szCs w:val="24"/>
              </w:rPr>
              <w:t>列示）：</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1、对节能、环境标志产品计算价格扣除时，只依据投标文件</w:t>
      </w:r>
      <w:r>
        <w:rPr>
          <w:rFonts w:hint="eastAsia" w:ascii="宋体" w:hAnsi="宋体" w:eastAsia="宋体" w:cs="宋体"/>
          <w:b/>
          <w:bCs/>
          <w:kern w:val="0"/>
          <w:sz w:val="24"/>
          <w:szCs w:val="24"/>
        </w:rPr>
        <w:t>“三</w:t>
      </w:r>
      <w:r>
        <w:rPr>
          <w:rFonts w:ascii="宋体" w:hAnsi="宋体" w:eastAsia="宋体" w:cs="Calibri"/>
          <w:b/>
          <w:bCs/>
          <w:kern w:val="0"/>
          <w:sz w:val="24"/>
          <w:szCs w:val="24"/>
        </w:rPr>
        <w:t>-1-</w:t>
      </w:r>
      <w:r>
        <w:rPr>
          <w:rFonts w:hint="eastAsia" w:ascii="宋体" w:hAnsi="宋体" w:eastAsia="宋体" w:cs="宋体"/>
          <w:b/>
          <w:bCs/>
          <w:kern w:val="0"/>
          <w:sz w:val="24"/>
          <w:szCs w:val="24"/>
        </w:rPr>
        <w:t>②优先类节能产品、环境标志产品证明材料（价格扣除适用，若有）”。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2、本表以合同包为单位，不同合同包请分别填写；同一合同包请按照其品目号顺序分别填写。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3、具体统计、计算：</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3.1若节能、环境标志产品仅是构成投标产品的部件、组件或零件，则该投标产品不享受鼓励优惠政策。同一品目中各认证证书不重复计算价格扣除。强制类节能产品不享受价格扣除。</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3.2计算结果若除不尽，可四舍五入保留到小数点后两位。</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3.3投标人应按照招标文件要求认真统计、计算，否则评标委员会不予认定。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3.4若无节能、环境标志产品，不填写本表，否则，</w:t>
      </w:r>
      <w:r>
        <w:rPr>
          <w:rFonts w:hint="eastAsia" w:ascii="宋体" w:hAnsi="宋体" w:eastAsia="宋体" w:cs="宋体"/>
          <w:b/>
          <w:bCs/>
          <w:kern w:val="0"/>
          <w:sz w:val="24"/>
          <w:szCs w:val="24"/>
        </w:rPr>
        <w:t>视为提供虚假材料。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4、纸质投标文件正本中的本表（若有）应为原件。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三-1-②优先类节能产品、环境标志产品证明材料（价格扣除适用，若有）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除招标文件另有规定外，投标人应按照招标文件第二章（表1）第</w:t>
      </w:r>
      <w:r>
        <w:rPr>
          <w:rFonts w:ascii="宋体" w:hAnsi="宋体" w:eastAsia="宋体" w:cs="Calibri"/>
          <w:kern w:val="0"/>
          <w:sz w:val="24"/>
          <w:szCs w:val="24"/>
        </w:rPr>
        <w:t>13</w:t>
      </w:r>
      <w:r>
        <w:rPr>
          <w:rFonts w:hint="eastAsia" w:ascii="宋体" w:hAnsi="宋体" w:eastAsia="宋体" w:cs="宋体"/>
          <w:kern w:val="0"/>
          <w:sz w:val="24"/>
          <w:szCs w:val="24"/>
        </w:rPr>
        <w:t>项规定提供相应证明材料。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三-2小型、微型企业产品等价格扣除证明材料（若有）</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三-2-①小型、微型企业产品等统计表（价格扣除适用，若有）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企业类型</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合同包内属于小型、微型企业产品等的报价总金额：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1、对小型、微型企业产品等计算价格扣除时，只依据投标文件</w:t>
      </w:r>
      <w:r>
        <w:rPr>
          <w:rFonts w:hint="eastAsia" w:ascii="宋体" w:hAnsi="宋体" w:eastAsia="宋体" w:cs="宋体"/>
          <w:b/>
          <w:bCs/>
          <w:kern w:val="0"/>
          <w:sz w:val="24"/>
          <w:szCs w:val="24"/>
        </w:rPr>
        <w:t>“三</w:t>
      </w:r>
      <w:r>
        <w:rPr>
          <w:rFonts w:ascii="宋体" w:hAnsi="宋体" w:eastAsia="宋体" w:cs="Calibri"/>
          <w:b/>
          <w:bCs/>
          <w:kern w:val="0"/>
          <w:sz w:val="24"/>
          <w:szCs w:val="24"/>
        </w:rPr>
        <w:t>-2-</w:t>
      </w:r>
      <w:r>
        <w:rPr>
          <w:rFonts w:hint="eastAsia" w:ascii="宋体" w:hAnsi="宋体" w:eastAsia="宋体" w:cs="宋体"/>
          <w:b/>
          <w:bCs/>
          <w:kern w:val="0"/>
          <w:sz w:val="24"/>
          <w:szCs w:val="24"/>
        </w:rPr>
        <w:t>②中小企业声明函（价格扣除适用，若有）”及“三</w:t>
      </w:r>
      <w:r>
        <w:rPr>
          <w:rFonts w:ascii="宋体" w:hAnsi="宋体" w:eastAsia="宋体" w:cs="Calibri"/>
          <w:b/>
          <w:bCs/>
          <w:kern w:val="0"/>
          <w:sz w:val="24"/>
          <w:szCs w:val="24"/>
        </w:rPr>
        <w:t>-2-</w:t>
      </w:r>
      <w:r>
        <w:rPr>
          <w:rFonts w:hint="eastAsia" w:ascii="宋体" w:hAnsi="宋体" w:eastAsia="宋体" w:cs="宋体"/>
          <w:b/>
          <w:bCs/>
          <w:kern w:val="0"/>
          <w:sz w:val="24"/>
          <w:szCs w:val="24"/>
        </w:rPr>
        <w:t>③小型、微型企业等证明材料（价格扣除适用，若有）”。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2、本表以合同包为单位，不同合同包请分别填写；同一合同包请按照其品目号顺序分别填写。</w:t>
      </w:r>
    </w:p>
    <w:p>
      <w:pPr>
        <w:widowControl/>
        <w:shd w:val="clear" w:color="auto" w:fill="FFFFFF"/>
        <w:jc w:val="left"/>
        <w:rPr>
          <w:rFonts w:ascii="宋体" w:hAnsi="宋体" w:eastAsia="宋体" w:cs="宋体"/>
          <w:kern w:val="0"/>
          <w:sz w:val="24"/>
          <w:szCs w:val="24"/>
        </w:rPr>
      </w:pPr>
      <w:r>
        <w:rPr>
          <w:rFonts w:hint="eastAsia" w:ascii="宋体" w:hAnsi="宋体" w:eastAsia="宋体" w:cs="宋体"/>
          <w:color w:val="393939"/>
          <w:kern w:val="0"/>
          <w:sz w:val="24"/>
          <w:szCs w:val="24"/>
        </w:rPr>
        <w:t>3、符合财政部、民政部、中国残联文件（财库</w:t>
      </w:r>
      <w:r>
        <w:rPr>
          <w:rFonts w:ascii="宋体" w:hAnsi="宋体" w:eastAsia="宋体" w:cs="Calibri"/>
          <w:color w:val="393939"/>
          <w:kern w:val="0"/>
          <w:sz w:val="24"/>
          <w:szCs w:val="24"/>
        </w:rPr>
        <w:t>[2017]141</w:t>
      </w:r>
      <w:r>
        <w:rPr>
          <w:rFonts w:hint="eastAsia" w:ascii="宋体" w:hAnsi="宋体" w:eastAsia="宋体" w:cs="宋体"/>
          <w:color w:val="393939"/>
          <w:kern w:val="0"/>
          <w:sz w:val="24"/>
          <w:szCs w:val="24"/>
        </w:rPr>
        <w:t>号）规定的残疾人福利性单位提供本单位制造的货物、承担的工程或服务，或提供其他残疾人福利性单位制造的货物（不包括使用非残疾人福利性单位注册商标的货物）</w:t>
      </w:r>
      <w:r>
        <w:rPr>
          <w:rFonts w:hint="eastAsia" w:ascii="宋体" w:hAnsi="宋体" w:eastAsia="宋体" w:cs="宋体"/>
          <w:b/>
          <w:bCs/>
          <w:color w:val="393939"/>
          <w:kern w:val="0"/>
          <w:sz w:val="24"/>
          <w:szCs w:val="24"/>
        </w:rPr>
        <w:t>可享受价格扣除。</w:t>
      </w:r>
    </w:p>
    <w:p>
      <w:pPr>
        <w:widowControl/>
        <w:shd w:val="clear" w:color="auto" w:fill="FFFFFF"/>
        <w:jc w:val="left"/>
        <w:rPr>
          <w:rFonts w:ascii="宋体" w:hAnsi="宋体" w:eastAsia="宋体" w:cs="宋体"/>
          <w:kern w:val="0"/>
          <w:sz w:val="24"/>
          <w:szCs w:val="24"/>
        </w:rPr>
      </w:pPr>
      <w:r>
        <w:rPr>
          <w:rFonts w:hint="eastAsia" w:ascii="宋体" w:hAnsi="宋体" w:eastAsia="宋体" w:cs="宋体"/>
          <w:color w:val="393939"/>
          <w:kern w:val="0"/>
          <w:sz w:val="24"/>
          <w:szCs w:val="24"/>
        </w:rPr>
        <w:t>4、纸质投标文件正本中的本表（若有）应为原件。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三-2-②中小企业声明函（价格扣除适用，若有）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w:t>
      </w:r>
      <w:r>
        <w:rPr>
          <w:rFonts w:ascii="宋体" w:hAnsi="宋体" w:eastAsia="宋体" w:cs="宋体"/>
          <w:kern w:val="0"/>
          <w:sz w:val="24"/>
          <w:szCs w:val="24"/>
        </w:rPr>
        <w:t>中小企业声明函（货物）</w:t>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  （标的名称） ，属于（采购文件中明确的所属行业）行业；制造商为（企业名称），从业人员  人，营业收入为  万元，资产总额为  万元</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，属于（中型企业、小型企业、微型企业）；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2.  （标的名称） ， 属 于 （采购文件中明确的所属行业 ）行业；制造商为（企业名称），从业人员  人，营业收入为  万元，资产总额为  万元，属于（中型企业、小型企业、微型企业）；</w:t>
      </w:r>
      <w:r>
        <w:rPr>
          <w:rFonts w:ascii="宋体" w:hAnsi="宋体" w:eastAsia="宋体" w:cs="宋体"/>
          <w:kern w:val="0"/>
          <w:sz w:val="24"/>
          <w:szCs w:val="24"/>
        </w:rPr>
        <w:br w:type="textWrapping"/>
      </w:r>
      <w:r>
        <w:rPr>
          <w:rFonts w:ascii="宋体" w:hAnsi="宋体" w:eastAsia="宋体" w:cs="宋体"/>
          <w:kern w:val="0"/>
          <w:sz w:val="24"/>
          <w:szCs w:val="24"/>
        </w:rPr>
        <w:t>  </w:t>
      </w:r>
      <w:r>
        <w:rPr>
          <w:rFonts w:ascii="宋体" w:hAnsi="宋体" w:eastAsia="宋体" w:cs="宋体"/>
          <w:kern w:val="0"/>
          <w:sz w:val="24"/>
          <w:szCs w:val="24"/>
        </w:rPr>
        <w:br w:type="textWrapping"/>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以上企业，不属于大企业的分支机构，不存在控股股东为大企业的情形，也不存在与大企业的负责人为同一人的情形。</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本企业对上述声明内容的真实性负责。如有虚假，将依法承担相应责任。</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企业名称（盖章）：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日期：</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1从业人员、营业收入、资产总额填报上一年度数据，无上一年度数据的新成立企业可不填报。</w:t>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br w:type="textWrapping"/>
      </w:r>
      <w:r>
        <w:rPr>
          <w:rFonts w:ascii="宋体" w:hAnsi="宋体" w:eastAsia="宋体" w:cs="宋体"/>
          <w:kern w:val="0"/>
          <w:sz w:val="24"/>
          <w:szCs w:val="24"/>
        </w:rPr>
        <w:t>                                                  </w:t>
      </w:r>
      <w:r>
        <w:rPr>
          <w:rFonts w:hint="eastAsia" w:ascii="宋体" w:hAnsi="宋体" w:eastAsia="宋体" w:cs="宋体"/>
          <w:kern w:val="0"/>
          <w:sz w:val="24"/>
          <w:szCs w:val="24"/>
        </w:rPr>
        <w:t>中小企业声明函（工程、服务）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本公司（联合体）郑重声明，根据《政府采购促进中小企业发展管理办法》（财库﹝2020﹞46 号）的规定，本公司（联合体）参加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1. （标的名称），属于（采购文件中明确的所属行业）；承建（承接）企业为（企业名称），从业人员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人，营业收入为  万元，资产总额为  万元</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，属于（中型企业、小型企业、微型企业）；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以上企业，不属于大企业的分支机构，不存在控股股东为大企业的情形，也不存在与大企业的负责人为同一人的情形。</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本企业对上述声明内容的真实性负责。如有虚假，将依法承担相应责任。</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企业名称（盖章）：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日期：</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1从业人员、营业收入、资产总额填报上一年度数据，无上一年度数据的新成立企业可不填报。</w:t>
      </w:r>
    </w:p>
    <w:p>
      <w:pPr>
        <w:widowControl/>
        <w:ind w:firstLine="420"/>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三-2-③小型、微型企业等证明材料（价格扣除适用，若有）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1、投标人应按照招标文件要求提供相应证明材料，证明材料应与《中小企业声明函》的内容相一致，否则视为《中小企业声明函》内容不真实。</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2、投标人为监狱企业的，根据其提供的由省级以上监狱管理局、戒毒管理局（含新疆生产建设兵团）出具的属于监狱企业的证明文件进行认定，监狱企业视同小型、微型企业。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附：</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残疾人福利性单位声明函（价格扣除适用，若有）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kern w:val="0"/>
          <w:sz w:val="24"/>
          <w:szCs w:val="24"/>
          <w:u w:val="single"/>
        </w:rPr>
        <w:t>（填写“项目名称”）</w:t>
      </w:r>
      <w:r>
        <w:rPr>
          <w:rFonts w:hint="eastAsia" w:ascii="宋体" w:hAnsi="宋体" w:eastAsia="宋体" w:cs="宋体"/>
          <w:kern w:val="0"/>
          <w:sz w:val="24"/>
          <w:szCs w:val="24"/>
        </w:rPr>
        <w:t>项目采购活动：</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）提供本投标人制造的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货物，或提供其他残疾人福利性单位制造的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货物（不包括使用非残疾人福利性单位注册商标的货物）。（说明：只有部分货物由残疾人福利企业制造的，在该货物后标</w:t>
      </w:r>
      <w:r>
        <w:rPr>
          <w:rFonts w:ascii="宋体" w:hAnsi="宋体" w:eastAsia="宋体" w:cs="宋体"/>
          <w:color w:val="333333"/>
          <w:kern w:val="0"/>
          <w:sz w:val="24"/>
          <w:szCs w:val="24"/>
          <w:shd w:val="clear" w:color="auto" w:fill="FFFFFF"/>
        </w:rPr>
        <w:t>★</w:t>
      </w:r>
      <w:r>
        <w:rPr>
          <w:rFonts w:hint="eastAsia" w:ascii="宋体" w:hAnsi="宋体" w:eastAsia="宋体" w:cs="宋体"/>
          <w:kern w:val="0"/>
          <w:sz w:val="24"/>
          <w:szCs w:val="24"/>
        </w:rPr>
        <w:t>）</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）由本投标人承建的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工程</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）由本投标人承接的</w:t>
      </w:r>
      <w:r>
        <w:rPr>
          <w:rFonts w:hint="eastAsia" w:ascii="宋体" w:hAnsi="宋体" w:eastAsia="宋体" w:cs="宋体"/>
          <w:kern w:val="0"/>
          <w:sz w:val="24"/>
          <w:szCs w:val="24"/>
          <w:u w:val="single"/>
        </w:rPr>
        <w:t>（填写“所投合同包、品目号”）</w:t>
      </w:r>
      <w:r>
        <w:rPr>
          <w:rFonts w:hint="eastAsia" w:ascii="宋体" w:hAnsi="宋体" w:eastAsia="宋体" w:cs="宋体"/>
          <w:kern w:val="0"/>
          <w:sz w:val="24"/>
          <w:szCs w:val="24"/>
        </w:rPr>
        <w:t>服务；</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本投标人对上述声明的真实性负责。如有虚假，将依法承担相应责任。</w:t>
      </w:r>
    </w:p>
    <w:p>
      <w:pPr>
        <w:widowControl/>
        <w:ind w:firstLine="420"/>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备注：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1、请投标人按照实际情况编制填写本声明函，并在相应的（）中打“√”。</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2、纸质投标文件正本中的本声明函（若有）应为原件。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3、若《残疾人福利性单位声明函》内容不真实，</w:t>
      </w:r>
      <w:r>
        <w:rPr>
          <w:rFonts w:hint="eastAsia" w:ascii="宋体" w:hAnsi="宋体" w:eastAsia="宋体" w:cs="宋体"/>
          <w:b/>
          <w:bCs/>
          <w:kern w:val="0"/>
          <w:sz w:val="24"/>
          <w:szCs w:val="24"/>
        </w:rPr>
        <w:t>视为提供虚假材料。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ind w:firstLine="420"/>
        <w:jc w:val="left"/>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三-3招标文件规定的其他价格扣除证明材料（若有）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若投标人可享受招标文件规定的除</w:t>
      </w:r>
      <w:r>
        <w:rPr>
          <w:rFonts w:hint="eastAsia" w:ascii="宋体" w:hAnsi="宋体" w:eastAsia="宋体" w:cs="宋体"/>
          <w:b/>
          <w:bCs/>
          <w:kern w:val="0"/>
          <w:sz w:val="24"/>
          <w:szCs w:val="24"/>
        </w:rPr>
        <w:t>“节能（非强制类）、环境标志产品价格扣除”及“小型、微型企业产品等价格扣除”</w:t>
      </w:r>
      <w:r>
        <w:rPr>
          <w:rFonts w:hint="eastAsia" w:ascii="宋体" w:hAnsi="宋体" w:eastAsia="宋体" w:cs="宋体"/>
          <w:kern w:val="0"/>
          <w:sz w:val="24"/>
          <w:szCs w:val="24"/>
        </w:rPr>
        <w:t>外的其他价格扣除优惠，则投标人应按照招标文件要求提供相应证明材料。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四、招标文件规定的加分证明材料（若有）</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四-1优先类节能产品、环境标志产品加分证明材料（若有）</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四-1-①优先类节能产品、环境标志产品统计表（加分适用，若有）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总价</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认证种类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r>
              <w:rPr>
                <w:rFonts w:hint="eastAsia" w:ascii="宋体" w:hAnsi="宋体" w:eastAsia="宋体" w:cs="宋体"/>
                <w:kern w:val="0"/>
                <w:sz w:val="24"/>
                <w:szCs w:val="24"/>
              </w:rPr>
              <w:t>a.合同包内属于节能、环境标志产品的报价总金额：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b.合同包投标总价（报价总金额）：</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c.“合同包内属于节能、环境标志产品的报价总金额”占“合同包投标总价（报价总金额）”的比例（以</w:t>
            </w:r>
            <w:r>
              <w:rPr>
                <w:rFonts w:ascii="宋体" w:hAnsi="宋体" w:eastAsia="宋体" w:cs="Calibri"/>
                <w:kern w:val="0"/>
                <w:sz w:val="24"/>
                <w:szCs w:val="24"/>
              </w:rPr>
              <w:t>%</w:t>
            </w:r>
            <w:r>
              <w:rPr>
                <w:rFonts w:hint="eastAsia" w:ascii="宋体" w:hAnsi="宋体" w:eastAsia="宋体" w:cs="宋体"/>
                <w:kern w:val="0"/>
                <w:sz w:val="24"/>
                <w:szCs w:val="24"/>
              </w:rPr>
              <w:t>列示）：</w:t>
            </w:r>
            <w:r>
              <w:rPr>
                <w:rFonts w:hint="eastAsia" w:ascii="宋体" w:hAnsi="宋体" w:eastAsia="宋体" w:cs="宋体"/>
                <w:kern w:val="0"/>
                <w:sz w:val="24"/>
                <w:szCs w:val="24"/>
                <w:u w:val="single"/>
              </w:rPr>
              <w:t>              </w:t>
            </w:r>
            <w:r>
              <w:rPr>
                <w:rFonts w:hint="eastAsia" w:ascii="宋体" w:hAnsi="宋体" w:eastAsia="宋体" w:cs="宋体"/>
                <w:kern w:val="0"/>
                <w:sz w:val="24"/>
                <w:szCs w:val="24"/>
              </w:rPr>
              <w:t>。</w:t>
            </w: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1、对节能、环境标志产品计算加分时，只依据投标文件</w:t>
      </w:r>
      <w:r>
        <w:rPr>
          <w:rFonts w:hint="eastAsia" w:ascii="宋体" w:hAnsi="宋体" w:eastAsia="宋体" w:cs="宋体"/>
          <w:b/>
          <w:bCs/>
          <w:kern w:val="0"/>
          <w:sz w:val="24"/>
          <w:szCs w:val="24"/>
        </w:rPr>
        <w:t>“四</w:t>
      </w:r>
      <w:r>
        <w:rPr>
          <w:rFonts w:ascii="宋体" w:hAnsi="宋体" w:eastAsia="宋体" w:cs="Calibri"/>
          <w:b/>
          <w:bCs/>
          <w:kern w:val="0"/>
          <w:sz w:val="24"/>
          <w:szCs w:val="24"/>
        </w:rPr>
        <w:t>-1-</w:t>
      </w:r>
      <w:r>
        <w:rPr>
          <w:rFonts w:hint="eastAsia" w:ascii="宋体" w:hAnsi="宋体" w:eastAsia="宋体" w:cs="宋体"/>
          <w:b/>
          <w:bCs/>
          <w:kern w:val="0"/>
          <w:sz w:val="24"/>
          <w:szCs w:val="24"/>
        </w:rPr>
        <w:t>②优先类节能产品、环境标志产品加分证明材料（加分适用，若有）”。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2、本表以合同包为单位，不同合同包请分别填写；同一合同包请按照其品目号顺序分别填写。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3、具体统计、计算：</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3.1</w:t>
      </w:r>
      <w:r>
        <w:rPr>
          <w:rFonts w:ascii="宋体" w:hAnsi="宋体" w:eastAsia="宋体" w:cs="Calibri"/>
          <w:kern w:val="0"/>
          <w:sz w:val="24"/>
          <w:szCs w:val="24"/>
        </w:rPr>
        <w:t> </w:t>
      </w:r>
      <w:r>
        <w:rPr>
          <w:rFonts w:hint="eastAsia" w:ascii="宋体" w:hAnsi="宋体" w:eastAsia="宋体" w:cs="宋体"/>
          <w:kern w:val="0"/>
          <w:sz w:val="24"/>
          <w:szCs w:val="24"/>
        </w:rPr>
        <w:t>若节能、环境标志产品仅是构成投标产品的部件、组件或零件，则该投标产品不享受鼓励优惠政策。同一品目中各认证证书不重复计算加分。强制类节能产品不享受加分。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3.2计算结果若除不尽，可四舍五入保留到小数点后两位。</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3.3投标人应按照招标文件要求认真统计、计算，否则评标委员会不予认定。</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3.4若无节能、环境标志产品，不填写本表，否则，</w:t>
      </w:r>
      <w:r>
        <w:rPr>
          <w:rFonts w:hint="eastAsia" w:ascii="宋体" w:hAnsi="宋体" w:eastAsia="宋体" w:cs="宋体"/>
          <w:b/>
          <w:bCs/>
          <w:kern w:val="0"/>
          <w:sz w:val="24"/>
          <w:szCs w:val="24"/>
        </w:rPr>
        <w:t>视为提供虚假材料</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4、纸质投标文件正本中的本表（若有）应为原件。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四-1-②优先类节能产品、环境标志产品证明材料（加分适用，若有）</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b/>
          <w:bCs/>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除招标文件另有规定外，投标人应按照招标文件第二章（表1）第</w:t>
      </w:r>
      <w:r>
        <w:rPr>
          <w:rFonts w:ascii="宋体" w:hAnsi="宋体" w:eastAsia="宋体" w:cs="Calibri"/>
          <w:kern w:val="0"/>
          <w:sz w:val="24"/>
          <w:szCs w:val="24"/>
        </w:rPr>
        <w:t>13</w:t>
      </w:r>
      <w:r>
        <w:rPr>
          <w:rFonts w:hint="eastAsia" w:ascii="宋体" w:hAnsi="宋体" w:eastAsia="宋体" w:cs="宋体"/>
          <w:kern w:val="0"/>
          <w:sz w:val="24"/>
          <w:szCs w:val="24"/>
        </w:rPr>
        <w:t>项规定提供相应证明材料。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kern w:val="0"/>
          <w:sz w:val="24"/>
          <w:szCs w:val="24"/>
        </w:rPr>
        <w:t>四</w:t>
      </w:r>
      <w:r>
        <w:rPr>
          <w:rFonts w:hint="eastAsia" w:ascii="宋体" w:hAnsi="宋体" w:eastAsia="宋体" w:cs="宋体"/>
          <w:b/>
          <w:bCs/>
          <w:kern w:val="0"/>
          <w:sz w:val="24"/>
          <w:szCs w:val="24"/>
        </w:rPr>
        <w:t>-2招标文件规定的其他加分证明材料（若有）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若投标人可享受招标文件规定的除</w:t>
      </w:r>
      <w:r>
        <w:rPr>
          <w:rFonts w:hint="eastAsia" w:ascii="宋体" w:hAnsi="宋体" w:eastAsia="宋体" w:cs="宋体"/>
          <w:b/>
          <w:bCs/>
          <w:kern w:val="0"/>
          <w:sz w:val="24"/>
          <w:szCs w:val="24"/>
        </w:rPr>
        <w:t>“优先类节能产品、环境标志产品加分”</w:t>
      </w:r>
      <w:r>
        <w:rPr>
          <w:rFonts w:hint="eastAsia" w:ascii="宋体" w:hAnsi="宋体" w:eastAsia="宋体" w:cs="宋体"/>
          <w:kern w:val="0"/>
          <w:sz w:val="24"/>
          <w:szCs w:val="24"/>
        </w:rPr>
        <w:t>外的其他加分优惠，则投标人应按照招标文件要求提供相应证明材料。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ascii="宋体" w:hAnsi="宋体" w:eastAsia="宋体" w:cs="Calibri"/>
          <w:kern w:val="0"/>
          <w:sz w:val="24"/>
          <w:szCs w:val="24"/>
        </w:rPr>
        <w:br w:type="textWrapping"/>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封面格式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福建省政府采购投标文件</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（技术商务部分）</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u w:val="single"/>
        </w:rPr>
        <w:t>（填写正本或副本）</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项目名称：</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备案编号：</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招标编号：</w:t>
      </w:r>
      <w:r>
        <w:rPr>
          <w:rFonts w:hint="eastAsia" w:ascii="宋体" w:hAnsi="宋体" w:eastAsia="宋体" w:cs="宋体"/>
          <w:b/>
          <w:bCs/>
          <w:kern w:val="0"/>
          <w:sz w:val="24"/>
          <w:szCs w:val="24"/>
          <w:u w:val="single"/>
        </w:rPr>
        <w:t>（由投标人填写）</w:t>
      </w:r>
    </w:p>
    <w:p>
      <w:pPr>
        <w:widowControl/>
        <w:ind w:firstLine="1920"/>
        <w:jc w:val="left"/>
        <w:rPr>
          <w:rFonts w:ascii="宋体" w:hAnsi="宋体" w:eastAsia="宋体" w:cs="宋体"/>
          <w:kern w:val="0"/>
          <w:sz w:val="24"/>
          <w:szCs w:val="24"/>
        </w:rPr>
      </w:pPr>
      <w:r>
        <w:rPr>
          <w:rFonts w:hint="eastAsia" w:ascii="宋体" w:hAnsi="宋体" w:eastAsia="宋体" w:cs="宋体"/>
          <w:b/>
          <w:bCs/>
          <w:kern w:val="0"/>
          <w:sz w:val="24"/>
          <w:szCs w:val="24"/>
        </w:rPr>
        <w:t>所投合同包：</w:t>
      </w:r>
      <w:r>
        <w:rPr>
          <w:rFonts w:hint="eastAsia" w:ascii="宋体" w:hAnsi="宋体" w:eastAsia="宋体" w:cs="宋体"/>
          <w:b/>
          <w:bCs/>
          <w:kern w:val="0"/>
          <w:sz w:val="24"/>
          <w:szCs w:val="24"/>
          <w:u w:val="single"/>
        </w:rPr>
        <w:t>（由投标人填写）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rPr>
        <w:t>投标人：</w:t>
      </w:r>
      <w:r>
        <w:rPr>
          <w:rFonts w:hint="eastAsia" w:ascii="宋体" w:hAnsi="宋体" w:eastAsia="宋体" w:cs="宋体"/>
          <w:b/>
          <w:bCs/>
          <w:kern w:val="0"/>
          <w:sz w:val="24"/>
          <w:szCs w:val="24"/>
          <w:u w:val="single"/>
        </w:rPr>
        <w:t>（填写“全称”）</w:t>
      </w:r>
    </w:p>
    <w:p>
      <w:pPr>
        <w:widowControl/>
        <w:jc w:val="center"/>
        <w:rPr>
          <w:rFonts w:ascii="宋体" w:hAnsi="宋体" w:eastAsia="宋体" w:cs="宋体"/>
          <w:kern w:val="0"/>
          <w:sz w:val="24"/>
          <w:szCs w:val="24"/>
        </w:rPr>
      </w:pPr>
      <w:r>
        <w:rPr>
          <w:rFonts w:hint="eastAsia" w:ascii="宋体" w:hAnsi="宋体" w:eastAsia="宋体" w:cs="宋体"/>
          <w:b/>
          <w:bCs/>
          <w:kern w:val="0"/>
          <w:sz w:val="24"/>
          <w:szCs w:val="24"/>
          <w:u w:val="single"/>
        </w:rPr>
        <w:t>（由投标人填写）</w:t>
      </w:r>
      <w:r>
        <w:rPr>
          <w:rFonts w:hint="eastAsia" w:ascii="宋体" w:hAnsi="宋体" w:eastAsia="宋体" w:cs="宋体"/>
          <w:b/>
          <w:bCs/>
          <w:kern w:val="0"/>
          <w:sz w:val="24"/>
          <w:szCs w:val="24"/>
        </w:rPr>
        <w:t>年</w:t>
      </w:r>
      <w:r>
        <w:rPr>
          <w:rFonts w:hint="eastAsia" w:ascii="宋体" w:hAnsi="宋体" w:eastAsia="宋体" w:cs="宋体"/>
          <w:b/>
          <w:bCs/>
          <w:kern w:val="0"/>
          <w:sz w:val="24"/>
          <w:szCs w:val="24"/>
          <w:u w:val="single"/>
        </w:rPr>
        <w:t>（由投标人填写）</w:t>
      </w:r>
      <w:r>
        <w:rPr>
          <w:rFonts w:hint="eastAsia" w:ascii="宋体" w:hAnsi="宋体" w:eastAsia="宋体" w:cs="宋体"/>
          <w:b/>
          <w:bCs/>
          <w:kern w:val="0"/>
          <w:sz w:val="24"/>
          <w:szCs w:val="24"/>
        </w:rPr>
        <w:t>月</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Calibri"/>
          <w:b/>
          <w:bCs/>
          <w:kern w:val="0"/>
          <w:sz w:val="24"/>
          <w:szCs w:val="24"/>
        </w:rPr>
        <w:t>索引</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一、标的说明一览表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二、技术和服务要求响应表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三、商务条件响应表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四、投标人提交的其他资料（若有）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★注意</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技术商务部分中不得出现报价部分的全部或部分的投标报价信息（或组成资料），否则</w:t>
      </w:r>
      <w:r>
        <w:rPr>
          <w:rFonts w:hint="eastAsia" w:ascii="宋体" w:hAnsi="宋体" w:eastAsia="宋体" w:cs="宋体"/>
          <w:b/>
          <w:bCs/>
          <w:kern w:val="0"/>
          <w:sz w:val="24"/>
          <w:szCs w:val="24"/>
        </w:rPr>
        <w:t>符合性审查不合格</w:t>
      </w:r>
      <w:r>
        <w:rPr>
          <w:rFonts w:hint="eastAsia" w:ascii="宋体" w:hAnsi="宋体" w:eastAsia="宋体" w:cs="宋体"/>
          <w:kern w:val="0"/>
          <w:sz w:val="24"/>
          <w:szCs w:val="24"/>
        </w:rPr>
        <w:t>。</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ind w:firstLine="420"/>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一、标的说明一览表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959"/>
        <w:gridCol w:w="854"/>
        <w:gridCol w:w="1691"/>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1、本表应按照下列规定填写：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1.1“合同包”、“品目号”、“投标标的”及“数量”应与招标文件《采购标的一览表》中的有关内容（“合同包”、“品目号”、“采购标的”及“数量”）保持一致。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1.2“投标标的”为货物的：</w:t>
      </w:r>
      <w:r>
        <w:rPr>
          <w:rFonts w:hint="eastAsia" w:ascii="宋体" w:hAnsi="宋体" w:eastAsia="宋体" w:cs="宋体"/>
          <w:b/>
          <w:bCs/>
          <w:kern w:val="0"/>
          <w:sz w:val="24"/>
          <w:szCs w:val="24"/>
        </w:rPr>
        <w:t>“规格”</w:t>
      </w:r>
      <w:r>
        <w:rPr>
          <w:rFonts w:hint="eastAsia" w:ascii="宋体" w:hAnsi="宋体" w:eastAsia="宋体" w:cs="宋体"/>
          <w:kern w:val="0"/>
          <w:sz w:val="24"/>
          <w:szCs w:val="24"/>
        </w:rPr>
        <w:t>项下应填写货物制造厂商赋予的品牌（属于节能、环保清单产品的货物，填写的品牌名称应与清单载明的品牌名称保持一致）及具体型号。</w:t>
      </w:r>
      <w:r>
        <w:rPr>
          <w:rFonts w:hint="eastAsia" w:ascii="宋体" w:hAnsi="宋体" w:eastAsia="宋体" w:cs="宋体"/>
          <w:b/>
          <w:bCs/>
          <w:kern w:val="0"/>
          <w:sz w:val="24"/>
          <w:szCs w:val="24"/>
        </w:rPr>
        <w:t>“来源地”</w:t>
      </w:r>
      <w:r>
        <w:rPr>
          <w:rFonts w:hint="eastAsia" w:ascii="宋体" w:hAnsi="宋体" w:eastAsia="宋体" w:cs="宋体"/>
          <w:kern w:val="0"/>
          <w:sz w:val="24"/>
          <w:szCs w:val="24"/>
        </w:rPr>
        <w:t>应填写货物的原产地。</w:t>
      </w:r>
      <w:r>
        <w:rPr>
          <w:rFonts w:hint="eastAsia" w:ascii="宋体" w:hAnsi="宋体" w:eastAsia="宋体" w:cs="宋体"/>
          <w:b/>
          <w:bCs/>
          <w:kern w:val="0"/>
          <w:sz w:val="24"/>
          <w:szCs w:val="24"/>
        </w:rPr>
        <w:t>“备注”</w:t>
      </w:r>
      <w:r>
        <w:rPr>
          <w:rFonts w:hint="eastAsia" w:ascii="宋体" w:hAnsi="宋体" w:eastAsia="宋体" w:cs="宋体"/>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1.3“投标标的”为服务的：</w:t>
      </w:r>
      <w:r>
        <w:rPr>
          <w:rFonts w:hint="eastAsia" w:ascii="宋体" w:hAnsi="宋体" w:eastAsia="宋体" w:cs="宋体"/>
          <w:b/>
          <w:bCs/>
          <w:kern w:val="0"/>
          <w:sz w:val="24"/>
          <w:szCs w:val="24"/>
        </w:rPr>
        <w:t>“规格”</w:t>
      </w:r>
      <w:r>
        <w:rPr>
          <w:rFonts w:hint="eastAsia" w:ascii="宋体" w:hAnsi="宋体" w:eastAsia="宋体" w:cs="宋体"/>
          <w:kern w:val="0"/>
          <w:sz w:val="24"/>
          <w:szCs w:val="24"/>
        </w:rPr>
        <w:t>项下应填写服务提供者提供的服务标准及品牌（若有）。</w:t>
      </w:r>
      <w:r>
        <w:rPr>
          <w:rFonts w:hint="eastAsia" w:ascii="宋体" w:hAnsi="宋体" w:eastAsia="宋体" w:cs="宋体"/>
          <w:b/>
          <w:bCs/>
          <w:kern w:val="0"/>
          <w:sz w:val="24"/>
          <w:szCs w:val="24"/>
        </w:rPr>
        <w:t>“来源地”</w:t>
      </w:r>
      <w:r>
        <w:rPr>
          <w:rFonts w:hint="eastAsia" w:ascii="宋体" w:hAnsi="宋体" w:eastAsia="宋体" w:cs="宋体"/>
          <w:kern w:val="0"/>
          <w:sz w:val="24"/>
          <w:szCs w:val="24"/>
        </w:rPr>
        <w:t>应填写服务提供者的所在地。</w:t>
      </w:r>
      <w:r>
        <w:rPr>
          <w:rFonts w:hint="eastAsia" w:ascii="宋体" w:hAnsi="宋体" w:eastAsia="宋体" w:cs="宋体"/>
          <w:b/>
          <w:bCs/>
          <w:kern w:val="0"/>
          <w:sz w:val="24"/>
          <w:szCs w:val="24"/>
        </w:rPr>
        <w:t>“备注”</w:t>
      </w:r>
      <w:r>
        <w:rPr>
          <w:rFonts w:hint="eastAsia" w:ascii="宋体" w:hAnsi="宋体" w:eastAsia="宋体" w:cs="宋体"/>
          <w:kern w:val="0"/>
          <w:sz w:val="24"/>
          <w:szCs w:val="24"/>
        </w:rPr>
        <w:t>项下应填写关于服务标准所涵盖的具体项目或内容的说明等。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2、投标人需要说明的内容若需特殊表达，应先在本表中进行相应说明，再另页应答，否则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3、投标文件中涉及</w:t>
      </w:r>
      <w:r>
        <w:rPr>
          <w:rFonts w:hint="eastAsia" w:ascii="宋体" w:hAnsi="宋体" w:eastAsia="宋体" w:cs="宋体"/>
          <w:b/>
          <w:bCs/>
          <w:kern w:val="0"/>
          <w:sz w:val="24"/>
          <w:szCs w:val="24"/>
        </w:rPr>
        <w:t>“投标标的”、“数量”、“规格”、“来源地”</w:t>
      </w:r>
      <w:r>
        <w:rPr>
          <w:rFonts w:hint="eastAsia" w:ascii="宋体" w:hAnsi="宋体" w:eastAsia="宋体" w:cs="宋体"/>
          <w:kern w:val="0"/>
          <w:sz w:val="24"/>
          <w:szCs w:val="24"/>
        </w:rPr>
        <w:t>的内容若不一致，</w:t>
      </w:r>
      <w:r>
        <w:rPr>
          <w:rFonts w:hint="eastAsia" w:ascii="宋体" w:hAnsi="宋体" w:eastAsia="宋体" w:cs="宋体"/>
          <w:b/>
          <w:bCs/>
          <w:kern w:val="0"/>
          <w:sz w:val="24"/>
          <w:szCs w:val="24"/>
        </w:rPr>
        <w:t>应以本表为准</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4、纸质投标文件正本中的本表应为原件。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b/>
          <w:bCs/>
          <w:kern w:val="0"/>
          <w:sz w:val="24"/>
          <w:szCs w:val="24"/>
        </w:rPr>
        <w:br w:type="textWrapping"/>
      </w:r>
      <w:r>
        <w:rPr>
          <w:rFonts w:hint="eastAsia" w:ascii="宋体" w:hAnsi="宋体" w:eastAsia="宋体" w:cs="宋体"/>
          <w:b/>
          <w:bCs/>
          <w:kern w:val="0"/>
          <w:sz w:val="24"/>
          <w:szCs w:val="24"/>
        </w:rPr>
        <w:t>二、</w:t>
      </w:r>
      <w:r>
        <w:rPr>
          <w:rFonts w:hint="eastAsia" w:ascii="宋体" w:hAnsi="宋体" w:eastAsia="宋体" w:cs="Calibri"/>
          <w:b/>
          <w:bCs/>
          <w:kern w:val="0"/>
          <w:sz w:val="24"/>
          <w:szCs w:val="24"/>
        </w:rPr>
        <w:t>技术和服务要求响应表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是否偏离及说明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1、本表应按照下列规定填写：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1.1“技术和服务要求”项下填写的内容应与招标文件第五章“技术和服务要求”的内容保持一致。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1.2“投标响应”项下应填写具体的响应内容并与“技术和服务要求”项下填写的内容逐项对应；对“技术和服务要求”项下涉及“≥或＞”、“≤或＜”及某个区间值范围内的内容，应填写具体的数值。</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1.3“是否偏离及说明”项下应按下列规定填写：优于的，填写“正偏离”；符合的，填写“无偏离”；低于的，填写“负偏离”。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2、投标人需要说明的内容若需特殊表达，应先在本表中进行相应说明，再    另页应答，否则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3、纸质投标文件正本中的本表应为原件。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ascii="宋体" w:hAnsi="宋体" w:eastAsia="宋体" w:cs="Calibri"/>
          <w:kern w:val="0"/>
          <w:sz w:val="24"/>
          <w:szCs w:val="24"/>
        </w:rPr>
        <w:br w:type="textWrapping"/>
      </w:r>
      <w:r>
        <w:rPr>
          <w:rFonts w:hint="eastAsia" w:ascii="宋体" w:hAnsi="宋体" w:eastAsia="宋体" w:cs="宋体"/>
          <w:b/>
          <w:bCs/>
          <w:kern w:val="0"/>
          <w:sz w:val="24"/>
          <w:szCs w:val="24"/>
        </w:rPr>
        <w:t>三、</w:t>
      </w:r>
      <w:r>
        <w:rPr>
          <w:rFonts w:hint="eastAsia" w:ascii="宋体" w:hAnsi="宋体" w:eastAsia="宋体" w:cs="Calibri"/>
          <w:b/>
          <w:bCs/>
          <w:kern w:val="0"/>
          <w:sz w:val="24"/>
          <w:szCs w:val="24"/>
        </w:rPr>
        <w:t>商务条件响应表</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招标编号：</w:t>
      </w:r>
      <w:r>
        <w:rPr>
          <w:rFonts w:hint="eastAsia" w:ascii="宋体" w:hAnsi="宋体" w:eastAsia="宋体" w:cs="宋体"/>
          <w:kern w:val="0"/>
          <w:sz w:val="24"/>
          <w:szCs w:val="24"/>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是否偏离及说明</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auto"/>
            <w:vAlign w:val="center"/>
          </w:tcPr>
          <w:p>
            <w:pPr>
              <w:widowControl/>
              <w:jc w:val="left"/>
              <w:rPr>
                <w:rFonts w:ascii="宋体" w:hAnsi="宋体" w:eastAsia="宋体" w:cs="宋体"/>
                <w:kern w:val="0"/>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eastAsia="宋体" w:cs="宋体"/>
                <w:kern w:val="0"/>
                <w:sz w:val="24"/>
                <w:szCs w:val="24"/>
              </w:rPr>
            </w:pP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Calibri"/>
                <w:kern w:val="0"/>
                <w:sz w:val="24"/>
                <w:szCs w:val="24"/>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r>
        <w:rPr>
          <w:rFonts w:hint="eastAsia" w:ascii="宋体" w:hAnsi="宋体" w:eastAsia="宋体" w:cs="宋体"/>
          <w:kern w:val="0"/>
          <w:sz w:val="24"/>
          <w:szCs w:val="24"/>
        </w:rPr>
        <w:t>★注意：</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1、本表应按照下列规定填写：</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1.1“商务条件”项下填写的内容应与招标文件第五章“商务条件”的内容保持一致。</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1.2“投标响应”项下应填写具体的响应内容并与“商务条件”项下填写的内容逐项对应；对“商务条件”项下涉及“≥或＞”、“≤或＜”及某个区间值范围内的内容，应填写具体的数值。</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1.3“是否偏离及说明”项下应按下列规定填写：优于的，填写“正偏离”；符合的，填写“无偏离”；低于的，填写“负偏离”。</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2、投标人需要说明的内容若需特殊表达，应先在本表中进行相应说明，再另页应答，否则</w:t>
      </w:r>
      <w:r>
        <w:rPr>
          <w:rFonts w:hint="eastAsia" w:ascii="宋体" w:hAnsi="宋体" w:eastAsia="宋体" w:cs="宋体"/>
          <w:b/>
          <w:bCs/>
          <w:kern w:val="0"/>
          <w:sz w:val="24"/>
          <w:szCs w:val="24"/>
        </w:rPr>
        <w:t>投标无效</w:t>
      </w:r>
      <w:r>
        <w:rPr>
          <w:rFonts w:hint="eastAsia" w:ascii="宋体" w:hAnsi="宋体" w:eastAsia="宋体" w:cs="宋体"/>
          <w:kern w:val="0"/>
          <w:sz w:val="24"/>
          <w:szCs w:val="24"/>
        </w:rPr>
        <w:t>。</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3、纸质投标文件正本中的本表应为原件。</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eastAsia="宋体" w:cs="宋体"/>
          <w:kern w:val="0"/>
          <w:sz w:val="24"/>
          <w:szCs w:val="24"/>
          <w:u w:val="single"/>
        </w:rPr>
        <w:t>（全称并加盖单位公章）</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投标人代表签字：</w:t>
      </w:r>
      <w:r>
        <w:rPr>
          <w:rFonts w:hint="eastAsia" w:ascii="宋体" w:hAnsi="宋体" w:eastAsia="宋体" w:cs="宋体"/>
          <w:kern w:val="0"/>
          <w:sz w:val="24"/>
          <w:szCs w:val="24"/>
          <w:u w:val="single"/>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w:t>
      </w:r>
      <w:r>
        <w:rPr>
          <w:rFonts w:hint="eastAsia" w:ascii="宋体" w:hAnsi="宋体" w:eastAsia="宋体" w:cs="宋体"/>
          <w:kern w:val="0"/>
          <w:sz w:val="24"/>
          <w:szCs w:val="24"/>
        </w:rPr>
        <w:t>日</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b/>
          <w:bCs/>
          <w:kern w:val="0"/>
          <w:sz w:val="24"/>
          <w:szCs w:val="24"/>
        </w:rPr>
        <w:t>四、</w:t>
      </w:r>
      <w:r>
        <w:rPr>
          <w:rFonts w:hint="eastAsia" w:ascii="宋体" w:hAnsi="宋体" w:eastAsia="宋体" w:cs="Calibri"/>
          <w:b/>
          <w:bCs/>
          <w:kern w:val="0"/>
          <w:sz w:val="24"/>
          <w:szCs w:val="24"/>
        </w:rPr>
        <w:t>投标人提交的其他资料（若有）</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编制说明</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1、招标文件要求提交的除</w:t>
      </w:r>
      <w:r>
        <w:rPr>
          <w:rFonts w:hint="eastAsia" w:ascii="宋体" w:hAnsi="宋体" w:eastAsia="宋体" w:cs="宋体"/>
          <w:b/>
          <w:bCs/>
          <w:kern w:val="0"/>
          <w:sz w:val="24"/>
          <w:szCs w:val="24"/>
        </w:rPr>
        <w:t>“资格及资信证明部分”、“报价部分”</w:t>
      </w:r>
      <w:r>
        <w:rPr>
          <w:rFonts w:hint="eastAsia" w:ascii="宋体" w:hAnsi="宋体" w:eastAsia="宋体" w:cs="宋体"/>
          <w:kern w:val="0"/>
          <w:sz w:val="24"/>
          <w:szCs w:val="24"/>
        </w:rPr>
        <w:t>外的其他证明材料或资料加盖投标人的单位公章后应在此项下提交。</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2、招标文件要求投标人提供方案（包括但不限于：组织、实施、技术、服务方案等）的，投标人应在此项下提交。</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3、除招标文件另有规定外，投标人认为需要提交的其他证明材料或资料加盖投标人的单位公章后应在此项下提交。</w:t>
      </w:r>
    </w:p>
    <w:p/>
    <w:sectPr>
      <w:footerReference r:id="rId3" w:type="default"/>
      <w:pgSz w:w="11906" w:h="16838"/>
      <w:pgMar w:top="1440" w:right="1800" w:bottom="851"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Light">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SimSun-Identity-H">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646515"/>
      <w:docPartObj>
        <w:docPartGallery w:val="AutoText"/>
      </w:docPartObj>
    </w:sdtPr>
    <w:sdtContent>
      <w:sdt>
        <w:sdtPr>
          <w:id w:val="1728636285"/>
          <w:docPartObj>
            <w:docPartGallery w:val="AutoText"/>
          </w:docPartObj>
        </w:sdtPr>
        <w:sdtContent>
          <w:p>
            <w:pPr>
              <w:pStyle w:val="9"/>
              <w:jc w:val="center"/>
            </w:pPr>
            <w:r>
              <w:rPr>
                <w:b/>
                <w:bCs/>
                <w:sz w:val="24"/>
                <w:szCs w:val="24"/>
              </w:rPr>
              <w:fldChar w:fldCharType="begin"/>
            </w:r>
            <w:r>
              <w:rPr>
                <w:b/>
                <w:bCs/>
              </w:rPr>
              <w:instrText xml:space="preserve">PAGE</w:instrText>
            </w:r>
            <w:r>
              <w:rPr>
                <w:b/>
                <w:bCs/>
                <w:sz w:val="24"/>
                <w:szCs w:val="24"/>
              </w:rPr>
              <w:fldChar w:fldCharType="separate"/>
            </w:r>
            <w:r>
              <w:rPr>
                <w:b/>
                <w:bCs/>
              </w:rPr>
              <w:t>51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76</w:t>
            </w:r>
            <w:r>
              <w:rPr>
                <w:b/>
                <w:bCs/>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59D5"/>
    <w:rsid w:val="00011233"/>
    <w:rsid w:val="000133DE"/>
    <w:rsid w:val="000205A5"/>
    <w:rsid w:val="00021FB2"/>
    <w:rsid w:val="000358B2"/>
    <w:rsid w:val="000523D6"/>
    <w:rsid w:val="00054148"/>
    <w:rsid w:val="00054457"/>
    <w:rsid w:val="00062277"/>
    <w:rsid w:val="00063D10"/>
    <w:rsid w:val="00065C0F"/>
    <w:rsid w:val="0007293D"/>
    <w:rsid w:val="00093946"/>
    <w:rsid w:val="000941B2"/>
    <w:rsid w:val="000B4E37"/>
    <w:rsid w:val="000B6360"/>
    <w:rsid w:val="000D54CC"/>
    <w:rsid w:val="000D6C1D"/>
    <w:rsid w:val="000D6E80"/>
    <w:rsid w:val="000E14D1"/>
    <w:rsid w:val="000E2567"/>
    <w:rsid w:val="000E3ADF"/>
    <w:rsid w:val="000E6513"/>
    <w:rsid w:val="000F7B8D"/>
    <w:rsid w:val="00100477"/>
    <w:rsid w:val="00103484"/>
    <w:rsid w:val="001110E2"/>
    <w:rsid w:val="00117033"/>
    <w:rsid w:val="00123825"/>
    <w:rsid w:val="00123C14"/>
    <w:rsid w:val="001269A5"/>
    <w:rsid w:val="00131ED5"/>
    <w:rsid w:val="00136281"/>
    <w:rsid w:val="001409E6"/>
    <w:rsid w:val="00144C30"/>
    <w:rsid w:val="00144EB2"/>
    <w:rsid w:val="00145F51"/>
    <w:rsid w:val="00157A18"/>
    <w:rsid w:val="001617E0"/>
    <w:rsid w:val="00173A1A"/>
    <w:rsid w:val="0017440D"/>
    <w:rsid w:val="0017480A"/>
    <w:rsid w:val="00192E80"/>
    <w:rsid w:val="001A1303"/>
    <w:rsid w:val="001A2B1F"/>
    <w:rsid w:val="001A53AC"/>
    <w:rsid w:val="001A7F66"/>
    <w:rsid w:val="001B02D7"/>
    <w:rsid w:val="001B462E"/>
    <w:rsid w:val="001B64CA"/>
    <w:rsid w:val="001B7522"/>
    <w:rsid w:val="001C1387"/>
    <w:rsid w:val="001D61F9"/>
    <w:rsid w:val="001D74AD"/>
    <w:rsid w:val="001E0F4B"/>
    <w:rsid w:val="001E4B25"/>
    <w:rsid w:val="001E514C"/>
    <w:rsid w:val="001E5FD5"/>
    <w:rsid w:val="001F05F2"/>
    <w:rsid w:val="001F0C32"/>
    <w:rsid w:val="001F5FC1"/>
    <w:rsid w:val="001F74B3"/>
    <w:rsid w:val="002018B5"/>
    <w:rsid w:val="00212982"/>
    <w:rsid w:val="00230920"/>
    <w:rsid w:val="002408A2"/>
    <w:rsid w:val="002443D0"/>
    <w:rsid w:val="00244F3E"/>
    <w:rsid w:val="00246159"/>
    <w:rsid w:val="002513F7"/>
    <w:rsid w:val="0026582E"/>
    <w:rsid w:val="00273D0C"/>
    <w:rsid w:val="002766C0"/>
    <w:rsid w:val="00277FB9"/>
    <w:rsid w:val="00284E17"/>
    <w:rsid w:val="0029039E"/>
    <w:rsid w:val="00291C94"/>
    <w:rsid w:val="00297E4C"/>
    <w:rsid w:val="002A0D26"/>
    <w:rsid w:val="002B36D8"/>
    <w:rsid w:val="002B7969"/>
    <w:rsid w:val="002C7ACC"/>
    <w:rsid w:val="002D021E"/>
    <w:rsid w:val="002D0836"/>
    <w:rsid w:val="002D0F31"/>
    <w:rsid w:val="002E25C2"/>
    <w:rsid w:val="002F13B5"/>
    <w:rsid w:val="002F16CA"/>
    <w:rsid w:val="002F1BC3"/>
    <w:rsid w:val="00300349"/>
    <w:rsid w:val="0031003A"/>
    <w:rsid w:val="00310ABB"/>
    <w:rsid w:val="0031145D"/>
    <w:rsid w:val="00324AF1"/>
    <w:rsid w:val="003253E9"/>
    <w:rsid w:val="00327AAC"/>
    <w:rsid w:val="00343E4F"/>
    <w:rsid w:val="00354C13"/>
    <w:rsid w:val="00357626"/>
    <w:rsid w:val="00365716"/>
    <w:rsid w:val="0036655F"/>
    <w:rsid w:val="003740B7"/>
    <w:rsid w:val="0037734D"/>
    <w:rsid w:val="003779DF"/>
    <w:rsid w:val="00381484"/>
    <w:rsid w:val="0038557E"/>
    <w:rsid w:val="003908C6"/>
    <w:rsid w:val="00391AF1"/>
    <w:rsid w:val="003924CF"/>
    <w:rsid w:val="00396BFA"/>
    <w:rsid w:val="00396D81"/>
    <w:rsid w:val="003A142F"/>
    <w:rsid w:val="003A17CE"/>
    <w:rsid w:val="003A421C"/>
    <w:rsid w:val="003B4804"/>
    <w:rsid w:val="003B656F"/>
    <w:rsid w:val="003B6A8F"/>
    <w:rsid w:val="003C0B72"/>
    <w:rsid w:val="003C2198"/>
    <w:rsid w:val="003D0CC1"/>
    <w:rsid w:val="003D397A"/>
    <w:rsid w:val="003D718A"/>
    <w:rsid w:val="003D7433"/>
    <w:rsid w:val="003E1361"/>
    <w:rsid w:val="003E67A8"/>
    <w:rsid w:val="003F7721"/>
    <w:rsid w:val="004008B1"/>
    <w:rsid w:val="00401637"/>
    <w:rsid w:val="00401A28"/>
    <w:rsid w:val="00403E5A"/>
    <w:rsid w:val="0041014F"/>
    <w:rsid w:val="0041222A"/>
    <w:rsid w:val="00414B0E"/>
    <w:rsid w:val="0041629A"/>
    <w:rsid w:val="00417772"/>
    <w:rsid w:val="004218E1"/>
    <w:rsid w:val="004270F2"/>
    <w:rsid w:val="004318B1"/>
    <w:rsid w:val="00431ED6"/>
    <w:rsid w:val="00435FD6"/>
    <w:rsid w:val="0044097F"/>
    <w:rsid w:val="0045447C"/>
    <w:rsid w:val="004602D8"/>
    <w:rsid w:val="00464020"/>
    <w:rsid w:val="004656D6"/>
    <w:rsid w:val="0046654B"/>
    <w:rsid w:val="004768C5"/>
    <w:rsid w:val="0048580B"/>
    <w:rsid w:val="004A1B68"/>
    <w:rsid w:val="004A2C61"/>
    <w:rsid w:val="004A5092"/>
    <w:rsid w:val="004A528C"/>
    <w:rsid w:val="004B10EF"/>
    <w:rsid w:val="004B1F24"/>
    <w:rsid w:val="004B5CB0"/>
    <w:rsid w:val="004C7D57"/>
    <w:rsid w:val="004D66E4"/>
    <w:rsid w:val="004D6B88"/>
    <w:rsid w:val="004E4B99"/>
    <w:rsid w:val="004F1980"/>
    <w:rsid w:val="004F2866"/>
    <w:rsid w:val="00503229"/>
    <w:rsid w:val="00505BCB"/>
    <w:rsid w:val="00506C46"/>
    <w:rsid w:val="00511DF1"/>
    <w:rsid w:val="00513D16"/>
    <w:rsid w:val="005225EE"/>
    <w:rsid w:val="00523257"/>
    <w:rsid w:val="00536EE5"/>
    <w:rsid w:val="00546498"/>
    <w:rsid w:val="00546B09"/>
    <w:rsid w:val="0054708D"/>
    <w:rsid w:val="005527C7"/>
    <w:rsid w:val="00553FF3"/>
    <w:rsid w:val="0056242A"/>
    <w:rsid w:val="0056473F"/>
    <w:rsid w:val="0056481A"/>
    <w:rsid w:val="00564912"/>
    <w:rsid w:val="00571E1D"/>
    <w:rsid w:val="00573149"/>
    <w:rsid w:val="00574855"/>
    <w:rsid w:val="00574BA4"/>
    <w:rsid w:val="00576879"/>
    <w:rsid w:val="00577AB1"/>
    <w:rsid w:val="00582999"/>
    <w:rsid w:val="005879F3"/>
    <w:rsid w:val="00587E63"/>
    <w:rsid w:val="00591E3C"/>
    <w:rsid w:val="00592377"/>
    <w:rsid w:val="005940CC"/>
    <w:rsid w:val="0059539E"/>
    <w:rsid w:val="005A6693"/>
    <w:rsid w:val="005A7183"/>
    <w:rsid w:val="005B58F7"/>
    <w:rsid w:val="005B6775"/>
    <w:rsid w:val="005C249D"/>
    <w:rsid w:val="005C6FAD"/>
    <w:rsid w:val="005C7255"/>
    <w:rsid w:val="005D13EF"/>
    <w:rsid w:val="005D2ABA"/>
    <w:rsid w:val="005E10B6"/>
    <w:rsid w:val="005E1628"/>
    <w:rsid w:val="005F7D06"/>
    <w:rsid w:val="006039DA"/>
    <w:rsid w:val="00604700"/>
    <w:rsid w:val="00613BA5"/>
    <w:rsid w:val="00622818"/>
    <w:rsid w:val="006260CF"/>
    <w:rsid w:val="00633369"/>
    <w:rsid w:val="00634B00"/>
    <w:rsid w:val="00641A9A"/>
    <w:rsid w:val="00654B96"/>
    <w:rsid w:val="00661562"/>
    <w:rsid w:val="00664BED"/>
    <w:rsid w:val="00665F29"/>
    <w:rsid w:val="00671B9A"/>
    <w:rsid w:val="006747E4"/>
    <w:rsid w:val="00675FFE"/>
    <w:rsid w:val="00676217"/>
    <w:rsid w:val="006923D7"/>
    <w:rsid w:val="006926E2"/>
    <w:rsid w:val="006959EC"/>
    <w:rsid w:val="006A1029"/>
    <w:rsid w:val="006A3B84"/>
    <w:rsid w:val="006A4751"/>
    <w:rsid w:val="006B2CC7"/>
    <w:rsid w:val="006B6F53"/>
    <w:rsid w:val="006B7094"/>
    <w:rsid w:val="006C3A8C"/>
    <w:rsid w:val="006C49D5"/>
    <w:rsid w:val="006C4FBB"/>
    <w:rsid w:val="006E1D23"/>
    <w:rsid w:val="006E4C96"/>
    <w:rsid w:val="00717212"/>
    <w:rsid w:val="00720525"/>
    <w:rsid w:val="0072593D"/>
    <w:rsid w:val="00730763"/>
    <w:rsid w:val="007328EE"/>
    <w:rsid w:val="007338AE"/>
    <w:rsid w:val="00740FCE"/>
    <w:rsid w:val="00745970"/>
    <w:rsid w:val="00746496"/>
    <w:rsid w:val="007502AD"/>
    <w:rsid w:val="00751DC0"/>
    <w:rsid w:val="00753D93"/>
    <w:rsid w:val="00755C46"/>
    <w:rsid w:val="00762D65"/>
    <w:rsid w:val="007639A9"/>
    <w:rsid w:val="00764698"/>
    <w:rsid w:val="00773AC3"/>
    <w:rsid w:val="00781DE9"/>
    <w:rsid w:val="00786CE2"/>
    <w:rsid w:val="007A1EAC"/>
    <w:rsid w:val="007A4E70"/>
    <w:rsid w:val="007B4053"/>
    <w:rsid w:val="007B5F9D"/>
    <w:rsid w:val="007C1336"/>
    <w:rsid w:val="007C16D1"/>
    <w:rsid w:val="007D1A15"/>
    <w:rsid w:val="007D3B21"/>
    <w:rsid w:val="007D3C09"/>
    <w:rsid w:val="007D6CE3"/>
    <w:rsid w:val="007D7472"/>
    <w:rsid w:val="007E20AA"/>
    <w:rsid w:val="007E379D"/>
    <w:rsid w:val="007E568C"/>
    <w:rsid w:val="007F2626"/>
    <w:rsid w:val="007F4A6F"/>
    <w:rsid w:val="007F58A0"/>
    <w:rsid w:val="008019F9"/>
    <w:rsid w:val="0080253A"/>
    <w:rsid w:val="00804E5A"/>
    <w:rsid w:val="00804EA1"/>
    <w:rsid w:val="00807219"/>
    <w:rsid w:val="00807485"/>
    <w:rsid w:val="00810A16"/>
    <w:rsid w:val="00812BB5"/>
    <w:rsid w:val="00813D3D"/>
    <w:rsid w:val="00832102"/>
    <w:rsid w:val="00833B1A"/>
    <w:rsid w:val="0083633A"/>
    <w:rsid w:val="0083657A"/>
    <w:rsid w:val="008379DF"/>
    <w:rsid w:val="008451AB"/>
    <w:rsid w:val="0085086D"/>
    <w:rsid w:val="008621DA"/>
    <w:rsid w:val="00862FE7"/>
    <w:rsid w:val="008645A9"/>
    <w:rsid w:val="00866BAD"/>
    <w:rsid w:val="00876588"/>
    <w:rsid w:val="0087799C"/>
    <w:rsid w:val="008959AF"/>
    <w:rsid w:val="008960C3"/>
    <w:rsid w:val="008A4190"/>
    <w:rsid w:val="008B3A8C"/>
    <w:rsid w:val="008B4E42"/>
    <w:rsid w:val="008C11E6"/>
    <w:rsid w:val="008C15DC"/>
    <w:rsid w:val="008C75BC"/>
    <w:rsid w:val="008D2C73"/>
    <w:rsid w:val="008D4D35"/>
    <w:rsid w:val="008D64EF"/>
    <w:rsid w:val="008E748B"/>
    <w:rsid w:val="008E7DC0"/>
    <w:rsid w:val="008F30F0"/>
    <w:rsid w:val="008F7B0C"/>
    <w:rsid w:val="00901C6A"/>
    <w:rsid w:val="009037B5"/>
    <w:rsid w:val="0091483B"/>
    <w:rsid w:val="0092015E"/>
    <w:rsid w:val="00923D09"/>
    <w:rsid w:val="0093001E"/>
    <w:rsid w:val="009308DA"/>
    <w:rsid w:val="00932F8A"/>
    <w:rsid w:val="00936075"/>
    <w:rsid w:val="00940C43"/>
    <w:rsid w:val="00942C78"/>
    <w:rsid w:val="0095584A"/>
    <w:rsid w:val="00965020"/>
    <w:rsid w:val="00972843"/>
    <w:rsid w:val="00974B9A"/>
    <w:rsid w:val="00985E6E"/>
    <w:rsid w:val="00987A67"/>
    <w:rsid w:val="00992807"/>
    <w:rsid w:val="00995E89"/>
    <w:rsid w:val="00995ED3"/>
    <w:rsid w:val="009A1FA7"/>
    <w:rsid w:val="009A20A5"/>
    <w:rsid w:val="009B201D"/>
    <w:rsid w:val="009B28E2"/>
    <w:rsid w:val="009C7A15"/>
    <w:rsid w:val="009D0322"/>
    <w:rsid w:val="009D6407"/>
    <w:rsid w:val="009D689B"/>
    <w:rsid w:val="009E0085"/>
    <w:rsid w:val="009E13B2"/>
    <w:rsid w:val="009E331C"/>
    <w:rsid w:val="009E3C71"/>
    <w:rsid w:val="009E4B46"/>
    <w:rsid w:val="009F1E89"/>
    <w:rsid w:val="009F541C"/>
    <w:rsid w:val="00A02008"/>
    <w:rsid w:val="00A0670E"/>
    <w:rsid w:val="00A07BD5"/>
    <w:rsid w:val="00A10B2D"/>
    <w:rsid w:val="00A13AF0"/>
    <w:rsid w:val="00A145AF"/>
    <w:rsid w:val="00A16F26"/>
    <w:rsid w:val="00A22505"/>
    <w:rsid w:val="00A30AE4"/>
    <w:rsid w:val="00A335A8"/>
    <w:rsid w:val="00A357A7"/>
    <w:rsid w:val="00A37D53"/>
    <w:rsid w:val="00A412AD"/>
    <w:rsid w:val="00A45EAC"/>
    <w:rsid w:val="00A52AB0"/>
    <w:rsid w:val="00A53106"/>
    <w:rsid w:val="00A53AF8"/>
    <w:rsid w:val="00A631B8"/>
    <w:rsid w:val="00A65F00"/>
    <w:rsid w:val="00A71238"/>
    <w:rsid w:val="00A715BF"/>
    <w:rsid w:val="00A806C9"/>
    <w:rsid w:val="00A82718"/>
    <w:rsid w:val="00A85F49"/>
    <w:rsid w:val="00A97B8D"/>
    <w:rsid w:val="00AA4566"/>
    <w:rsid w:val="00AC4D3E"/>
    <w:rsid w:val="00AC60AB"/>
    <w:rsid w:val="00AC65A4"/>
    <w:rsid w:val="00AD3DC6"/>
    <w:rsid w:val="00AD52D1"/>
    <w:rsid w:val="00AE1071"/>
    <w:rsid w:val="00AE3B2B"/>
    <w:rsid w:val="00AE56E9"/>
    <w:rsid w:val="00AF0EDB"/>
    <w:rsid w:val="00AF3CDA"/>
    <w:rsid w:val="00AF55DA"/>
    <w:rsid w:val="00AF6FA1"/>
    <w:rsid w:val="00B01E57"/>
    <w:rsid w:val="00B028C9"/>
    <w:rsid w:val="00B04739"/>
    <w:rsid w:val="00B0619E"/>
    <w:rsid w:val="00B07585"/>
    <w:rsid w:val="00B102DC"/>
    <w:rsid w:val="00B10817"/>
    <w:rsid w:val="00B13AD0"/>
    <w:rsid w:val="00B1568F"/>
    <w:rsid w:val="00B15974"/>
    <w:rsid w:val="00B22377"/>
    <w:rsid w:val="00B27E1F"/>
    <w:rsid w:val="00B34C0D"/>
    <w:rsid w:val="00B37ED2"/>
    <w:rsid w:val="00B40909"/>
    <w:rsid w:val="00B4419A"/>
    <w:rsid w:val="00B526D9"/>
    <w:rsid w:val="00B579F1"/>
    <w:rsid w:val="00B618E9"/>
    <w:rsid w:val="00B651CD"/>
    <w:rsid w:val="00B71D6F"/>
    <w:rsid w:val="00B73447"/>
    <w:rsid w:val="00B82105"/>
    <w:rsid w:val="00B85207"/>
    <w:rsid w:val="00B85DB3"/>
    <w:rsid w:val="00B908E0"/>
    <w:rsid w:val="00B9625C"/>
    <w:rsid w:val="00B9688B"/>
    <w:rsid w:val="00BA3459"/>
    <w:rsid w:val="00BA4445"/>
    <w:rsid w:val="00BB2B57"/>
    <w:rsid w:val="00BC0B8C"/>
    <w:rsid w:val="00BD715B"/>
    <w:rsid w:val="00BF2009"/>
    <w:rsid w:val="00BF43B0"/>
    <w:rsid w:val="00BF6597"/>
    <w:rsid w:val="00C036B8"/>
    <w:rsid w:val="00C247CD"/>
    <w:rsid w:val="00C2532D"/>
    <w:rsid w:val="00C305D0"/>
    <w:rsid w:val="00C359D5"/>
    <w:rsid w:val="00C44BFA"/>
    <w:rsid w:val="00C44CFF"/>
    <w:rsid w:val="00C52083"/>
    <w:rsid w:val="00C53463"/>
    <w:rsid w:val="00C62D72"/>
    <w:rsid w:val="00C62E3D"/>
    <w:rsid w:val="00C71307"/>
    <w:rsid w:val="00C76E36"/>
    <w:rsid w:val="00C8462F"/>
    <w:rsid w:val="00C86343"/>
    <w:rsid w:val="00C92339"/>
    <w:rsid w:val="00C92E35"/>
    <w:rsid w:val="00C97C88"/>
    <w:rsid w:val="00CA1709"/>
    <w:rsid w:val="00CA5594"/>
    <w:rsid w:val="00CB58D1"/>
    <w:rsid w:val="00CC2BE8"/>
    <w:rsid w:val="00CD239A"/>
    <w:rsid w:val="00CD297E"/>
    <w:rsid w:val="00CD42FC"/>
    <w:rsid w:val="00CD4565"/>
    <w:rsid w:val="00CE0B07"/>
    <w:rsid w:val="00CE59C2"/>
    <w:rsid w:val="00CF1EBF"/>
    <w:rsid w:val="00CF751A"/>
    <w:rsid w:val="00D04221"/>
    <w:rsid w:val="00D0465B"/>
    <w:rsid w:val="00D06AAC"/>
    <w:rsid w:val="00D11013"/>
    <w:rsid w:val="00D13D67"/>
    <w:rsid w:val="00D14A9F"/>
    <w:rsid w:val="00D1735E"/>
    <w:rsid w:val="00D32E6B"/>
    <w:rsid w:val="00D33A9F"/>
    <w:rsid w:val="00D3464F"/>
    <w:rsid w:val="00D372C5"/>
    <w:rsid w:val="00D45996"/>
    <w:rsid w:val="00D470FA"/>
    <w:rsid w:val="00D47C6F"/>
    <w:rsid w:val="00D64849"/>
    <w:rsid w:val="00D65D02"/>
    <w:rsid w:val="00D7209D"/>
    <w:rsid w:val="00D83D5A"/>
    <w:rsid w:val="00D846C2"/>
    <w:rsid w:val="00D876F5"/>
    <w:rsid w:val="00D92E02"/>
    <w:rsid w:val="00D94818"/>
    <w:rsid w:val="00DA2C8E"/>
    <w:rsid w:val="00DB1B4F"/>
    <w:rsid w:val="00DB50A5"/>
    <w:rsid w:val="00DB57D3"/>
    <w:rsid w:val="00DB77CB"/>
    <w:rsid w:val="00DD7ACB"/>
    <w:rsid w:val="00DE5F1D"/>
    <w:rsid w:val="00DF183F"/>
    <w:rsid w:val="00E02D20"/>
    <w:rsid w:val="00E2333C"/>
    <w:rsid w:val="00E27ECE"/>
    <w:rsid w:val="00E42D87"/>
    <w:rsid w:val="00E6287D"/>
    <w:rsid w:val="00E62E9A"/>
    <w:rsid w:val="00E63BD4"/>
    <w:rsid w:val="00E7024E"/>
    <w:rsid w:val="00E77C7D"/>
    <w:rsid w:val="00E81F76"/>
    <w:rsid w:val="00E90395"/>
    <w:rsid w:val="00E92136"/>
    <w:rsid w:val="00EA0C5D"/>
    <w:rsid w:val="00EB2388"/>
    <w:rsid w:val="00EC28DA"/>
    <w:rsid w:val="00EC2C0A"/>
    <w:rsid w:val="00EC47AF"/>
    <w:rsid w:val="00ED2128"/>
    <w:rsid w:val="00ED4E3B"/>
    <w:rsid w:val="00EE485C"/>
    <w:rsid w:val="00EF4E5F"/>
    <w:rsid w:val="00EF620E"/>
    <w:rsid w:val="00EF6FE7"/>
    <w:rsid w:val="00F00EA4"/>
    <w:rsid w:val="00F075D1"/>
    <w:rsid w:val="00F1690B"/>
    <w:rsid w:val="00F217C7"/>
    <w:rsid w:val="00F339B5"/>
    <w:rsid w:val="00F37034"/>
    <w:rsid w:val="00F45434"/>
    <w:rsid w:val="00F50082"/>
    <w:rsid w:val="00F5128E"/>
    <w:rsid w:val="00F526CB"/>
    <w:rsid w:val="00F65E0D"/>
    <w:rsid w:val="00F71672"/>
    <w:rsid w:val="00F75D42"/>
    <w:rsid w:val="00F815D1"/>
    <w:rsid w:val="00F81EA3"/>
    <w:rsid w:val="00F84406"/>
    <w:rsid w:val="00F864D4"/>
    <w:rsid w:val="00F90661"/>
    <w:rsid w:val="00F90B3E"/>
    <w:rsid w:val="00F91EAD"/>
    <w:rsid w:val="00F964DA"/>
    <w:rsid w:val="00F977DE"/>
    <w:rsid w:val="00FA2257"/>
    <w:rsid w:val="00FB0704"/>
    <w:rsid w:val="00FB1963"/>
    <w:rsid w:val="00FC034B"/>
    <w:rsid w:val="00FC76EC"/>
    <w:rsid w:val="00FD082D"/>
    <w:rsid w:val="00FD16CC"/>
    <w:rsid w:val="00FD5F0A"/>
    <w:rsid w:val="00FE4E73"/>
    <w:rsid w:val="00FF20DE"/>
    <w:rsid w:val="00FF47CE"/>
    <w:rsid w:val="08A27A06"/>
    <w:rsid w:val="0E980127"/>
    <w:rsid w:val="39BD0E6A"/>
    <w:rsid w:val="42FA4010"/>
    <w:rsid w:val="69BF6944"/>
    <w:rsid w:val="7F8E66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3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Document Map"/>
    <w:basedOn w:val="1"/>
    <w:link w:val="38"/>
    <w:semiHidden/>
    <w:unhideWhenUsed/>
    <w:qFormat/>
    <w:uiPriority w:val="99"/>
    <w:rPr>
      <w:rFonts w:ascii="宋体" w:eastAsia="宋体"/>
      <w:sz w:val="18"/>
      <w:szCs w:val="18"/>
    </w:rPr>
  </w:style>
  <w:style w:type="paragraph" w:styleId="7">
    <w:name w:val="annotation text"/>
    <w:basedOn w:val="1"/>
    <w:link w:val="32"/>
    <w:semiHidden/>
    <w:unhideWhenUsed/>
    <w:uiPriority w:val="99"/>
    <w:pPr>
      <w:jc w:val="left"/>
    </w:pPr>
  </w:style>
  <w:style w:type="paragraph" w:styleId="8">
    <w:name w:val="Balloon Text"/>
    <w:basedOn w:val="1"/>
    <w:link w:val="39"/>
    <w:semiHidden/>
    <w:unhideWhenUsed/>
    <w:uiPriority w:val="99"/>
    <w:rPr>
      <w:sz w:val="18"/>
      <w:szCs w:val="18"/>
    </w:rPr>
  </w:style>
  <w:style w:type="paragraph" w:styleId="9">
    <w:name w:val="footer"/>
    <w:basedOn w:val="1"/>
    <w:link w:val="18"/>
    <w:unhideWhenUsed/>
    <w:uiPriority w:val="99"/>
    <w:pPr>
      <w:tabs>
        <w:tab w:val="center" w:pos="4153"/>
        <w:tab w:val="right" w:pos="8306"/>
      </w:tabs>
      <w:snapToGrid w:val="0"/>
      <w:jc w:val="left"/>
    </w:pPr>
    <w:rPr>
      <w:sz w:val="18"/>
      <w:szCs w:val="18"/>
    </w:rPr>
  </w:style>
  <w:style w:type="paragraph" w:styleId="10">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33"/>
    <w:semiHidden/>
    <w:unhideWhenUsed/>
    <w:uiPriority w:val="99"/>
    <w:rPr>
      <w:b/>
      <w:bCs/>
    </w:rPr>
  </w:style>
  <w:style w:type="character" w:styleId="15">
    <w:name w:val="Strong"/>
    <w:basedOn w:val="14"/>
    <w:qFormat/>
    <w:uiPriority w:val="22"/>
    <w:rPr>
      <w:b/>
      <w:bCs/>
    </w:rPr>
  </w:style>
  <w:style w:type="character" w:styleId="16">
    <w:name w:val="annotation reference"/>
    <w:basedOn w:val="14"/>
    <w:semiHidden/>
    <w:unhideWhenUsed/>
    <w:uiPriority w:val="99"/>
    <w:rPr>
      <w:sz w:val="21"/>
      <w:szCs w:val="21"/>
    </w:rPr>
  </w:style>
  <w:style w:type="character" w:customStyle="1" w:styleId="17">
    <w:name w:val="页眉 Char"/>
    <w:basedOn w:val="14"/>
    <w:link w:val="10"/>
    <w:uiPriority w:val="99"/>
    <w:rPr>
      <w:sz w:val="18"/>
      <w:szCs w:val="18"/>
    </w:rPr>
  </w:style>
  <w:style w:type="character" w:customStyle="1" w:styleId="18">
    <w:name w:val="页脚 Char"/>
    <w:basedOn w:val="14"/>
    <w:link w:val="9"/>
    <w:uiPriority w:val="99"/>
    <w:rPr>
      <w:sz w:val="18"/>
      <w:szCs w:val="18"/>
    </w:rPr>
  </w:style>
  <w:style w:type="character" w:customStyle="1" w:styleId="19">
    <w:name w:val="标题 1 Char"/>
    <w:basedOn w:val="14"/>
    <w:link w:val="2"/>
    <w:uiPriority w:val="9"/>
    <w:rPr>
      <w:rFonts w:ascii="宋体" w:hAnsi="宋体" w:eastAsia="宋体" w:cs="宋体"/>
      <w:b/>
      <w:bCs/>
      <w:kern w:val="36"/>
      <w:sz w:val="48"/>
      <w:szCs w:val="48"/>
    </w:rPr>
  </w:style>
  <w:style w:type="paragraph" w:customStyle="1" w:styleId="20">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customize__projectname"/>
    <w:basedOn w:val="14"/>
    <w:uiPriority w:val="0"/>
  </w:style>
  <w:style w:type="character" w:customStyle="1" w:styleId="22">
    <w:name w:val="customize_recordno"/>
    <w:basedOn w:val="14"/>
    <w:uiPriority w:val="0"/>
  </w:style>
  <w:style w:type="character" w:customStyle="1" w:styleId="23">
    <w:name w:val="customize_project_code"/>
    <w:basedOn w:val="14"/>
    <w:uiPriority w:val="0"/>
  </w:style>
  <w:style w:type="character" w:customStyle="1" w:styleId="24">
    <w:name w:val="customize_cgr"/>
    <w:basedOn w:val="14"/>
    <w:uiPriority w:val="0"/>
  </w:style>
  <w:style w:type="character" w:customStyle="1" w:styleId="25">
    <w:name w:val="customize_agent"/>
    <w:basedOn w:val="14"/>
    <w:uiPriority w:val="0"/>
  </w:style>
  <w:style w:type="character" w:customStyle="1" w:styleId="26">
    <w:name w:val="customize_cgrdz"/>
    <w:basedOn w:val="14"/>
    <w:uiPriority w:val="0"/>
  </w:style>
  <w:style w:type="character" w:customStyle="1" w:styleId="27">
    <w:name w:val="customize_cgrdh"/>
    <w:basedOn w:val="14"/>
    <w:uiPriority w:val="0"/>
  </w:style>
  <w:style w:type="character" w:customStyle="1" w:styleId="28">
    <w:name w:val="customize_agentadd"/>
    <w:basedOn w:val="14"/>
    <w:uiPriority w:val="0"/>
  </w:style>
  <w:style w:type="character" w:customStyle="1" w:styleId="29">
    <w:name w:val="customize_agenttel"/>
    <w:basedOn w:val="14"/>
    <w:uiPriority w:val="0"/>
  </w:style>
  <w:style w:type="character" w:customStyle="1" w:styleId="30">
    <w:name w:val="editinput"/>
    <w:basedOn w:val="14"/>
    <w:uiPriority w:val="0"/>
  </w:style>
  <w:style w:type="character" w:customStyle="1" w:styleId="31">
    <w:name w:val="edittexttarea"/>
    <w:basedOn w:val="14"/>
    <w:uiPriority w:val="0"/>
  </w:style>
  <w:style w:type="character" w:customStyle="1" w:styleId="32">
    <w:name w:val="批注文字 Char"/>
    <w:basedOn w:val="14"/>
    <w:link w:val="7"/>
    <w:semiHidden/>
    <w:uiPriority w:val="99"/>
  </w:style>
  <w:style w:type="character" w:customStyle="1" w:styleId="33">
    <w:name w:val="批注主题 Char"/>
    <w:basedOn w:val="32"/>
    <w:link w:val="12"/>
    <w:semiHidden/>
    <w:uiPriority w:val="99"/>
    <w:rPr>
      <w:b/>
      <w:bCs/>
    </w:rPr>
  </w:style>
  <w:style w:type="paragraph" w:customStyle="1" w:styleId="34">
    <w:name w:val="样式"/>
    <w:qFormat/>
    <w:uiPriority w:val="99"/>
    <w:pPr>
      <w:widowControl w:val="0"/>
      <w:autoSpaceDE w:val="0"/>
      <w:autoSpaceDN w:val="0"/>
      <w:adjustRightInd w:val="0"/>
    </w:pPr>
    <w:rPr>
      <w:rFonts w:ascii="宋体" w:hAnsi="Times New Roman" w:eastAsia="宋体" w:cs="宋体"/>
      <w:kern w:val="0"/>
      <w:sz w:val="24"/>
      <w:szCs w:val="24"/>
      <w:lang w:val="en-US" w:eastAsia="zh-CN" w:bidi="ar-SA"/>
    </w:rPr>
  </w:style>
  <w:style w:type="character" w:customStyle="1" w:styleId="35">
    <w:name w:val="标题 4 Char"/>
    <w:basedOn w:val="14"/>
    <w:link w:val="5"/>
    <w:semiHidden/>
    <w:uiPriority w:val="9"/>
    <w:rPr>
      <w:rFonts w:asciiTheme="majorHAnsi" w:hAnsiTheme="majorHAnsi" w:eastAsiaTheme="majorEastAsia" w:cstheme="majorBidi"/>
      <w:b/>
      <w:bCs/>
      <w:sz w:val="28"/>
      <w:szCs w:val="28"/>
    </w:rPr>
  </w:style>
  <w:style w:type="character" w:customStyle="1" w:styleId="36">
    <w:name w:val="标题 2 Char"/>
    <w:basedOn w:val="14"/>
    <w:link w:val="3"/>
    <w:qFormat/>
    <w:uiPriority w:val="0"/>
    <w:rPr>
      <w:rFonts w:ascii="Arial" w:hAnsi="Arial" w:eastAsia="黑体" w:cs="Times New Roman"/>
      <w:b/>
      <w:bCs/>
      <w:sz w:val="32"/>
      <w:szCs w:val="32"/>
    </w:rPr>
  </w:style>
  <w:style w:type="character" w:customStyle="1" w:styleId="37">
    <w:name w:val="标题 3 Char"/>
    <w:basedOn w:val="14"/>
    <w:link w:val="4"/>
    <w:uiPriority w:val="0"/>
    <w:rPr>
      <w:rFonts w:ascii="Times New Roman" w:hAnsi="Times New Roman" w:eastAsia="宋体" w:cs="Times New Roman"/>
      <w:b/>
      <w:bCs/>
      <w:sz w:val="32"/>
      <w:szCs w:val="32"/>
    </w:rPr>
  </w:style>
  <w:style w:type="character" w:customStyle="1" w:styleId="38">
    <w:name w:val="文档结构图 Char"/>
    <w:basedOn w:val="14"/>
    <w:link w:val="6"/>
    <w:semiHidden/>
    <w:qFormat/>
    <w:uiPriority w:val="99"/>
    <w:rPr>
      <w:rFonts w:ascii="宋体" w:eastAsia="宋体"/>
      <w:sz w:val="18"/>
      <w:szCs w:val="18"/>
    </w:rPr>
  </w:style>
  <w:style w:type="character" w:customStyle="1" w:styleId="39">
    <w:name w:val="批注框文本 Char"/>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ZS</Company>
  <Pages>76</Pages>
  <Words>9847</Words>
  <Characters>56129</Characters>
  <Lines>467</Lines>
  <Paragraphs>131</Paragraphs>
  <TotalTime>51</TotalTime>
  <ScaleCrop>false</ScaleCrop>
  <LinksUpToDate>false</LinksUpToDate>
  <CharactersWithSpaces>65845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2021-04-20T03:33:00Z</dcterms:created>
  <dc:creator>厦门市中实采购招标有限公司曲昕</dc:creator>
  <cp:lastModifiedBy>chiu❤</cp:lastModifiedBy>
  <dcterms:modified xsi:type="dcterms:W3CDTF">2021-05-06T01:48:50Z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F1A5F9BB4DE7437FBCF654B1E10F6A9E</vt:lpwstr>
  </property>
</Properties>
</file>