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28F" w:rsidRDefault="00AB428F" w:rsidP="00AB428F">
      <w:pPr>
        <w:jc w:val="center"/>
        <w:rPr>
          <w:rFonts w:ascii="方正小标宋简体" w:eastAsia="方正小标宋简体" w:hAnsi="华文中宋"/>
          <w:sz w:val="36"/>
          <w:szCs w:val="36"/>
        </w:rPr>
      </w:pPr>
      <w:bookmarkStart w:id="0" w:name="_GoBack"/>
      <w:r>
        <w:rPr>
          <w:rFonts w:ascii="方正小标宋简体" w:eastAsia="方正小标宋简体" w:hAnsi="华文中宋" w:hint="eastAsia"/>
          <w:sz w:val="36"/>
          <w:szCs w:val="36"/>
        </w:rPr>
        <w:t>厦门市人力资源和社会保障局普法责任清单（2024年度）</w:t>
      </w:r>
    </w:p>
    <w:tbl>
      <w:tblPr>
        <w:tblW w:w="14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3"/>
        <w:gridCol w:w="2186"/>
        <w:gridCol w:w="2663"/>
        <w:gridCol w:w="4601"/>
        <w:gridCol w:w="2749"/>
      </w:tblGrid>
      <w:tr w:rsidR="00AB428F" w:rsidTr="003C0BA5">
        <w:trPr>
          <w:trHeight w:val="1096"/>
        </w:trPr>
        <w:tc>
          <w:tcPr>
            <w:tcW w:w="2183" w:type="dxa"/>
            <w:noWrap/>
          </w:tcPr>
          <w:bookmarkEnd w:id="0"/>
          <w:p w:rsidR="00AB428F" w:rsidRDefault="00AB428F" w:rsidP="003C0BA5">
            <w:pPr>
              <w:spacing w:line="620" w:lineRule="exact"/>
              <w:ind w:leftChars="76" w:left="243" w:firstLineChars="150" w:firstLine="422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0</wp:posOffset>
                      </wp:positionV>
                      <wp:extent cx="1370330" cy="1197610"/>
                      <wp:effectExtent l="8255" t="9525" r="12065" b="1206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0330" cy="1197610"/>
                              </a:xfrm>
                              <a:prstGeom prst="line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13AD8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0" to="104.05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" strokeweight=".5pt">
                      <v:fill o:detectmouseclick="t"/>
                    </v:line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任务   处室</w:t>
            </w:r>
          </w:p>
          <w:p w:rsidR="00AB428F" w:rsidRDefault="00AB428F" w:rsidP="003C0BA5">
            <w:pPr>
              <w:spacing w:line="62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(单位)</w:t>
            </w:r>
          </w:p>
        </w:tc>
        <w:tc>
          <w:tcPr>
            <w:tcW w:w="2186" w:type="dxa"/>
            <w:noWrap/>
            <w:vAlign w:val="center"/>
          </w:tcPr>
          <w:p w:rsidR="00AB428F" w:rsidRDefault="00AB428F" w:rsidP="003C0BA5">
            <w:pPr>
              <w:spacing w:line="6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重要时间节点</w:t>
            </w:r>
          </w:p>
        </w:tc>
        <w:tc>
          <w:tcPr>
            <w:tcW w:w="2663" w:type="dxa"/>
            <w:noWrap/>
            <w:vAlign w:val="center"/>
          </w:tcPr>
          <w:p w:rsidR="00AB428F" w:rsidRDefault="00AB428F" w:rsidP="003C0BA5">
            <w:pPr>
              <w:spacing w:line="6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年度重点宣传</w:t>
            </w:r>
          </w:p>
          <w:p w:rsidR="00AB428F" w:rsidRDefault="00AB428F" w:rsidP="003C0BA5">
            <w:pPr>
              <w:spacing w:line="6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普及法律法规</w:t>
            </w:r>
          </w:p>
        </w:tc>
        <w:tc>
          <w:tcPr>
            <w:tcW w:w="4601" w:type="dxa"/>
            <w:noWrap/>
            <w:vAlign w:val="center"/>
          </w:tcPr>
          <w:p w:rsidR="00AB428F" w:rsidRDefault="00AB428F" w:rsidP="003C0BA5">
            <w:pPr>
              <w:spacing w:line="6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面向执法（服务）对象及</w:t>
            </w:r>
          </w:p>
          <w:p w:rsidR="00AB428F" w:rsidRDefault="00AB428F" w:rsidP="003C0BA5">
            <w:pPr>
              <w:spacing w:line="6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社会公众开展的普法活动</w:t>
            </w:r>
          </w:p>
        </w:tc>
        <w:tc>
          <w:tcPr>
            <w:tcW w:w="2749" w:type="dxa"/>
            <w:noWrap/>
            <w:vAlign w:val="center"/>
          </w:tcPr>
          <w:p w:rsidR="00AB428F" w:rsidRDefault="00AB428F" w:rsidP="003C0BA5">
            <w:pPr>
              <w:spacing w:line="6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“蒲公英七进”</w:t>
            </w:r>
          </w:p>
          <w:p w:rsidR="00AB428F" w:rsidRDefault="00AB428F" w:rsidP="003C0BA5">
            <w:pPr>
              <w:spacing w:line="6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系列品牌普法活动</w:t>
            </w:r>
          </w:p>
        </w:tc>
      </w:tr>
      <w:tr w:rsidR="00AB428F" w:rsidTr="003C0BA5">
        <w:trPr>
          <w:trHeight w:val="1241"/>
        </w:trPr>
        <w:tc>
          <w:tcPr>
            <w:tcW w:w="2183" w:type="dxa"/>
            <w:noWrap/>
            <w:vAlign w:val="center"/>
          </w:tcPr>
          <w:p w:rsidR="00AB428F" w:rsidRDefault="00AB428F" w:rsidP="003C0BA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机关党委、</w:t>
            </w:r>
          </w:p>
          <w:p w:rsidR="00AB428F" w:rsidRDefault="00AB428F" w:rsidP="003C0BA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政策法规与规划处</w:t>
            </w:r>
          </w:p>
        </w:tc>
        <w:tc>
          <w:tcPr>
            <w:tcW w:w="2186" w:type="dxa"/>
            <w:noWrap/>
            <w:vAlign w:val="center"/>
          </w:tcPr>
          <w:p w:rsidR="00AB428F" w:rsidRDefault="00AB428F" w:rsidP="003C0BA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全年</w:t>
            </w:r>
          </w:p>
        </w:tc>
        <w:tc>
          <w:tcPr>
            <w:tcW w:w="2663" w:type="dxa"/>
            <w:noWrap/>
            <w:vAlign w:val="center"/>
          </w:tcPr>
          <w:p w:rsidR="00AB428F" w:rsidRDefault="00AB428F" w:rsidP="003C0BA5">
            <w:pPr>
              <w:spacing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《习近平法治思想》</w:t>
            </w:r>
          </w:p>
        </w:tc>
        <w:tc>
          <w:tcPr>
            <w:tcW w:w="4601" w:type="dxa"/>
            <w:noWrap/>
            <w:vAlign w:val="center"/>
          </w:tcPr>
          <w:p w:rsidR="00AB428F" w:rsidRDefault="00AB428F" w:rsidP="003C0BA5">
            <w:pPr>
              <w:numPr>
                <w:ilvl w:val="0"/>
                <w:numId w:val="1"/>
              </w:numPr>
              <w:tabs>
                <w:tab w:val="left" w:pos="312"/>
              </w:tabs>
              <w:spacing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通过面向公众的各大电子屏幕宣传；</w:t>
            </w:r>
          </w:p>
          <w:p w:rsidR="00AB428F" w:rsidRDefault="00AB428F" w:rsidP="003C0BA5">
            <w:pPr>
              <w:numPr>
                <w:ilvl w:val="0"/>
                <w:numId w:val="1"/>
              </w:numPr>
              <w:tabs>
                <w:tab w:val="left" w:pos="312"/>
              </w:tabs>
              <w:spacing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网站媒体等多渠道宣传。</w:t>
            </w:r>
          </w:p>
        </w:tc>
        <w:tc>
          <w:tcPr>
            <w:tcW w:w="2749" w:type="dxa"/>
            <w:noWrap/>
            <w:vAlign w:val="center"/>
          </w:tcPr>
          <w:p w:rsidR="00AB428F" w:rsidRDefault="00AB428F" w:rsidP="003C0BA5">
            <w:pPr>
              <w:spacing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B428F" w:rsidTr="003C0BA5">
        <w:trPr>
          <w:trHeight w:val="1043"/>
        </w:trPr>
        <w:tc>
          <w:tcPr>
            <w:tcW w:w="2183" w:type="dxa"/>
            <w:noWrap/>
            <w:vAlign w:val="center"/>
          </w:tcPr>
          <w:p w:rsidR="00AB428F" w:rsidRDefault="00AB428F" w:rsidP="003C0BA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政策法规与规划处</w:t>
            </w:r>
          </w:p>
        </w:tc>
        <w:tc>
          <w:tcPr>
            <w:tcW w:w="2186" w:type="dxa"/>
            <w:noWrap/>
            <w:vAlign w:val="center"/>
          </w:tcPr>
          <w:p w:rsidR="00AB428F" w:rsidRDefault="00AB428F" w:rsidP="003C0BA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12月集中开展</w:t>
            </w:r>
          </w:p>
        </w:tc>
        <w:tc>
          <w:tcPr>
            <w:tcW w:w="2663" w:type="dxa"/>
            <w:noWrap/>
            <w:vAlign w:val="center"/>
          </w:tcPr>
          <w:p w:rsidR="00AB428F" w:rsidRDefault="00AB428F" w:rsidP="003C0BA5">
            <w:pPr>
              <w:spacing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《中华人民共和国宪法》</w:t>
            </w:r>
          </w:p>
        </w:tc>
        <w:tc>
          <w:tcPr>
            <w:tcW w:w="4601" w:type="dxa"/>
            <w:noWrap/>
            <w:vAlign w:val="center"/>
          </w:tcPr>
          <w:p w:rsidR="00AB428F" w:rsidRDefault="00AB428F" w:rsidP="003C0BA5">
            <w:pPr>
              <w:spacing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1.开展12·4国家宪法周宣传活动；</w:t>
            </w:r>
          </w:p>
          <w:p w:rsidR="00AB428F" w:rsidRDefault="00AB428F" w:rsidP="003C0BA5">
            <w:pPr>
              <w:spacing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2.多形式、多渠道线上宣传。</w:t>
            </w:r>
          </w:p>
        </w:tc>
        <w:tc>
          <w:tcPr>
            <w:tcW w:w="2749" w:type="dxa"/>
            <w:noWrap/>
            <w:vAlign w:val="center"/>
          </w:tcPr>
          <w:p w:rsidR="00AB428F" w:rsidRDefault="00AB428F" w:rsidP="003C0BA5">
            <w:pPr>
              <w:spacing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同步开展蒲公英普法志愿服务活动</w:t>
            </w:r>
          </w:p>
        </w:tc>
      </w:tr>
      <w:tr w:rsidR="00AB428F" w:rsidTr="003C0BA5">
        <w:trPr>
          <w:trHeight w:val="1828"/>
        </w:trPr>
        <w:tc>
          <w:tcPr>
            <w:tcW w:w="2183" w:type="dxa"/>
            <w:noWrap/>
            <w:vAlign w:val="center"/>
          </w:tcPr>
          <w:p w:rsidR="00AB428F" w:rsidRDefault="00AB428F" w:rsidP="003C0BA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政策法规与规划处</w:t>
            </w:r>
          </w:p>
        </w:tc>
        <w:tc>
          <w:tcPr>
            <w:tcW w:w="2186" w:type="dxa"/>
            <w:noWrap/>
            <w:vAlign w:val="center"/>
          </w:tcPr>
          <w:p w:rsidR="00AB428F" w:rsidRDefault="00AB428F" w:rsidP="003C0BA5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5月集中开展</w:t>
            </w:r>
          </w:p>
        </w:tc>
        <w:tc>
          <w:tcPr>
            <w:tcW w:w="2663" w:type="dxa"/>
            <w:noWrap/>
            <w:vAlign w:val="center"/>
          </w:tcPr>
          <w:p w:rsidR="00AB428F" w:rsidRDefault="00AB428F" w:rsidP="003C0BA5">
            <w:pPr>
              <w:spacing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《中华人民共和国民法典》</w:t>
            </w:r>
          </w:p>
        </w:tc>
        <w:tc>
          <w:tcPr>
            <w:tcW w:w="4601" w:type="dxa"/>
            <w:noWrap/>
            <w:vAlign w:val="center"/>
          </w:tcPr>
          <w:p w:rsidR="00AB428F" w:rsidRDefault="00AB428F" w:rsidP="003C0BA5">
            <w:pPr>
              <w:spacing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1.开展“美好生活·民法典相伴”主题宣传教育活动；</w:t>
            </w:r>
          </w:p>
          <w:p w:rsidR="00AB428F" w:rsidRDefault="00AB428F" w:rsidP="003C0BA5">
            <w:pPr>
              <w:spacing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2.举办民法典法治专题讲座；</w:t>
            </w:r>
          </w:p>
          <w:p w:rsidR="00AB428F" w:rsidRDefault="00AB428F" w:rsidP="003C0BA5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3.线上线下多渠道宣传覆盖。</w:t>
            </w:r>
          </w:p>
        </w:tc>
        <w:tc>
          <w:tcPr>
            <w:tcW w:w="2749" w:type="dxa"/>
            <w:noWrap/>
            <w:vAlign w:val="center"/>
          </w:tcPr>
          <w:p w:rsidR="00AB428F" w:rsidRDefault="00AB428F" w:rsidP="003C0BA5">
            <w:pPr>
              <w:spacing w:line="3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同步开展蒲公英普法志愿服务活动</w:t>
            </w:r>
          </w:p>
        </w:tc>
      </w:tr>
      <w:tr w:rsidR="00AB428F" w:rsidTr="003C0BA5">
        <w:trPr>
          <w:trHeight w:val="1988"/>
        </w:trPr>
        <w:tc>
          <w:tcPr>
            <w:tcW w:w="2183" w:type="dxa"/>
            <w:noWrap/>
            <w:vAlign w:val="center"/>
          </w:tcPr>
          <w:p w:rsidR="00AB428F" w:rsidRDefault="00AB428F" w:rsidP="003C0BA5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就业促进与失业保险处、市就业中心（维权中心）</w:t>
            </w:r>
          </w:p>
        </w:tc>
        <w:tc>
          <w:tcPr>
            <w:tcW w:w="2186" w:type="dxa"/>
            <w:noWrap/>
            <w:vAlign w:val="center"/>
          </w:tcPr>
          <w:p w:rsidR="00AB428F" w:rsidRDefault="00AB428F" w:rsidP="003C0BA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8、9月集中开展</w:t>
            </w:r>
          </w:p>
        </w:tc>
        <w:tc>
          <w:tcPr>
            <w:tcW w:w="2663" w:type="dxa"/>
            <w:noWrap/>
            <w:vAlign w:val="center"/>
          </w:tcPr>
          <w:p w:rsidR="00AB428F" w:rsidRDefault="00AB428F" w:rsidP="003C0BA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《中华人民共和国就业促进法》《失业保险条例》</w:t>
            </w:r>
          </w:p>
        </w:tc>
        <w:tc>
          <w:tcPr>
            <w:tcW w:w="4601" w:type="dxa"/>
            <w:noWrap/>
            <w:vAlign w:val="center"/>
          </w:tcPr>
          <w:p w:rsidR="00AB428F" w:rsidRDefault="00AB428F" w:rsidP="003C0BA5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开展“个十百千”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进企业、进社区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就业创业政策宣传活动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</w:p>
        </w:tc>
        <w:tc>
          <w:tcPr>
            <w:tcW w:w="2749" w:type="dxa"/>
            <w:noWrap/>
            <w:vAlign w:val="center"/>
          </w:tcPr>
          <w:p w:rsidR="00AB428F" w:rsidRDefault="00AB428F" w:rsidP="003C0BA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B428F" w:rsidTr="003C0BA5">
        <w:trPr>
          <w:trHeight w:val="932"/>
        </w:trPr>
        <w:tc>
          <w:tcPr>
            <w:tcW w:w="2183" w:type="dxa"/>
            <w:noWrap/>
            <w:vAlign w:val="center"/>
          </w:tcPr>
          <w:p w:rsidR="00AB428F" w:rsidRDefault="00AB428F" w:rsidP="003C0BA5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职业能力建设处</w:t>
            </w:r>
          </w:p>
        </w:tc>
        <w:tc>
          <w:tcPr>
            <w:tcW w:w="2186" w:type="dxa"/>
            <w:noWrap/>
            <w:vAlign w:val="center"/>
          </w:tcPr>
          <w:p w:rsidR="00AB428F" w:rsidRDefault="00AB428F" w:rsidP="003C0BA5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全年</w:t>
            </w:r>
          </w:p>
        </w:tc>
        <w:tc>
          <w:tcPr>
            <w:tcW w:w="2663" w:type="dxa"/>
            <w:noWrap/>
            <w:vAlign w:val="center"/>
          </w:tcPr>
          <w:p w:rsidR="00AB428F" w:rsidRDefault="00AB428F" w:rsidP="003C0BA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《中华人民共和国职业教育法》</w:t>
            </w:r>
          </w:p>
        </w:tc>
        <w:tc>
          <w:tcPr>
            <w:tcW w:w="4601" w:type="dxa"/>
            <w:noWrap/>
            <w:vAlign w:val="center"/>
          </w:tcPr>
          <w:p w:rsidR="00AB428F" w:rsidRDefault="00AB428F" w:rsidP="003C0BA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通过教研会等活动组织技工院校学习。</w:t>
            </w:r>
          </w:p>
        </w:tc>
        <w:tc>
          <w:tcPr>
            <w:tcW w:w="2749" w:type="dxa"/>
            <w:noWrap/>
            <w:vAlign w:val="center"/>
          </w:tcPr>
          <w:p w:rsidR="00AB428F" w:rsidRDefault="00AB428F" w:rsidP="003C0BA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B428F" w:rsidTr="003C0BA5">
        <w:trPr>
          <w:trHeight w:val="2418"/>
        </w:trPr>
        <w:tc>
          <w:tcPr>
            <w:tcW w:w="2183" w:type="dxa"/>
            <w:noWrap/>
            <w:vAlign w:val="center"/>
          </w:tcPr>
          <w:p w:rsidR="00AB428F" w:rsidRDefault="00AB428F" w:rsidP="003C0BA5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工伤保险处</w:t>
            </w:r>
          </w:p>
        </w:tc>
        <w:tc>
          <w:tcPr>
            <w:tcW w:w="2186" w:type="dxa"/>
            <w:noWrap/>
            <w:vAlign w:val="center"/>
          </w:tcPr>
          <w:p w:rsidR="00AB428F" w:rsidRDefault="00AB428F" w:rsidP="003C0BA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全年</w:t>
            </w:r>
          </w:p>
        </w:tc>
        <w:tc>
          <w:tcPr>
            <w:tcW w:w="2663" w:type="dxa"/>
            <w:noWrap/>
            <w:vAlign w:val="center"/>
          </w:tcPr>
          <w:p w:rsidR="00AB428F" w:rsidRDefault="00AB428F" w:rsidP="003C0BA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《工伤保险条例》《厦门市实施&lt;工伤保险条例&gt;规定》</w:t>
            </w:r>
          </w:p>
        </w:tc>
        <w:tc>
          <w:tcPr>
            <w:tcW w:w="4601" w:type="dxa"/>
            <w:noWrap/>
            <w:vAlign w:val="center"/>
          </w:tcPr>
          <w:p w:rsidR="00AB428F" w:rsidRDefault="00AB428F" w:rsidP="003C0BA5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1.开展2024年“走进奔跑者”主题宣传暨《工伤保险条例》颁布实施20周年宣传活动；</w:t>
            </w:r>
          </w:p>
          <w:p w:rsidR="00AB428F" w:rsidRDefault="00AB428F" w:rsidP="003C0BA5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2.通过厦门公共交通媒体平台、地铁灯箱渠道、厦门日报、厦门晚报等主流媒体，多渠道开展宣传；</w:t>
            </w:r>
          </w:p>
          <w:p w:rsidR="00AB428F" w:rsidRDefault="00AB428F" w:rsidP="003C0BA5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3.委托各类机构举办工伤保险政策等讲座。</w:t>
            </w:r>
          </w:p>
        </w:tc>
        <w:tc>
          <w:tcPr>
            <w:tcW w:w="2749" w:type="dxa"/>
            <w:noWrap/>
            <w:vAlign w:val="center"/>
          </w:tcPr>
          <w:p w:rsidR="00AB428F" w:rsidRDefault="00AB428F" w:rsidP="003C0BA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B428F" w:rsidTr="003C0BA5">
        <w:trPr>
          <w:trHeight w:val="2774"/>
        </w:trPr>
        <w:tc>
          <w:tcPr>
            <w:tcW w:w="2183" w:type="dxa"/>
            <w:noWrap/>
            <w:vAlign w:val="center"/>
          </w:tcPr>
          <w:p w:rsidR="00AB428F" w:rsidRDefault="00AB428F" w:rsidP="003C0BA5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劳动关系处</w:t>
            </w:r>
          </w:p>
          <w:p w:rsidR="00AB428F" w:rsidRDefault="00AB428F" w:rsidP="003C0BA5">
            <w:pPr>
              <w:pStyle w:val="4"/>
              <w:keepNext w:val="0"/>
              <w:keepLines w:val="0"/>
              <w:spacing w:line="280" w:lineRule="exact"/>
              <w:rPr>
                <w:rFonts w:ascii="仿宋_GB2312" w:eastAsia="仿宋_GB2312" w:hAnsi="仿宋_GB2312" w:cs="仿宋_GB2312" w:hint="eastAsia"/>
                <w:bCs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8"/>
              </w:rPr>
              <w:t>、劳动保障监察执法处、市就业中心（维权中心）</w:t>
            </w:r>
          </w:p>
        </w:tc>
        <w:tc>
          <w:tcPr>
            <w:tcW w:w="2186" w:type="dxa"/>
            <w:noWrap/>
            <w:vAlign w:val="center"/>
          </w:tcPr>
          <w:p w:rsidR="00AB428F" w:rsidRDefault="00AB428F" w:rsidP="003C0BA5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全年</w:t>
            </w:r>
          </w:p>
        </w:tc>
        <w:tc>
          <w:tcPr>
            <w:tcW w:w="2663" w:type="dxa"/>
            <w:noWrap/>
            <w:vAlign w:val="center"/>
          </w:tcPr>
          <w:p w:rsidR="00AB428F" w:rsidRDefault="00AB428F" w:rsidP="003C0BA5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《中华人民共和国劳动法》《中华人民共和国劳动合同法》《保障农民工工资支付条例》等劳动保障法律法规</w:t>
            </w:r>
          </w:p>
        </w:tc>
        <w:tc>
          <w:tcPr>
            <w:tcW w:w="4601" w:type="dxa"/>
            <w:noWrap/>
            <w:vAlign w:val="center"/>
          </w:tcPr>
          <w:p w:rsidR="00AB428F" w:rsidRDefault="00AB428F" w:rsidP="003C0BA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1.开展现场宣传，进行政策宣讲；</w:t>
            </w:r>
          </w:p>
          <w:p w:rsidR="00AB428F" w:rsidRDefault="00AB428F" w:rsidP="003C0BA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2.通过局门户网站、公众号、厦门日报、厦门晚报等主流媒体多渠道宣传；</w:t>
            </w:r>
          </w:p>
          <w:p w:rsidR="00AB428F" w:rsidRDefault="00AB428F" w:rsidP="003C0BA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3.日常开展送法进企业、进工地等普法活动；</w:t>
            </w:r>
          </w:p>
          <w:p w:rsidR="00AB428F" w:rsidRDefault="00AB428F" w:rsidP="003C0BA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4.根据上级统一部署或重要时间节点，集中开展普法宣传活动。</w:t>
            </w:r>
          </w:p>
        </w:tc>
        <w:tc>
          <w:tcPr>
            <w:tcW w:w="2749" w:type="dxa"/>
            <w:noWrap/>
            <w:vAlign w:val="center"/>
          </w:tcPr>
          <w:p w:rsidR="00AB428F" w:rsidRDefault="00AB428F" w:rsidP="003C0BA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同步开展蒲公英普法志愿服务活动</w:t>
            </w:r>
          </w:p>
        </w:tc>
      </w:tr>
      <w:tr w:rsidR="00AB428F" w:rsidTr="003C0BA5">
        <w:trPr>
          <w:trHeight w:val="3589"/>
        </w:trPr>
        <w:tc>
          <w:tcPr>
            <w:tcW w:w="2183" w:type="dxa"/>
            <w:noWrap/>
            <w:vAlign w:val="center"/>
          </w:tcPr>
          <w:p w:rsidR="00AB428F" w:rsidRDefault="00AB428F" w:rsidP="003C0BA5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市社保中心</w:t>
            </w:r>
          </w:p>
        </w:tc>
        <w:tc>
          <w:tcPr>
            <w:tcW w:w="2186" w:type="dxa"/>
            <w:noWrap/>
            <w:vAlign w:val="center"/>
          </w:tcPr>
          <w:p w:rsidR="00AB428F" w:rsidRDefault="00AB428F" w:rsidP="003C0BA5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全年</w:t>
            </w:r>
          </w:p>
        </w:tc>
        <w:tc>
          <w:tcPr>
            <w:tcW w:w="2663" w:type="dxa"/>
            <w:noWrap/>
            <w:vAlign w:val="center"/>
          </w:tcPr>
          <w:p w:rsidR="00AB428F" w:rsidRDefault="00AB428F" w:rsidP="003C0BA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《中华人民共和国社会保险法》《失业保险条例》《社会保险经办条例》《香港澳门台湾居民在内地（大陆）参加社会保险暂行办法》《社会保险基金行政监督办法》《社会保险基金监督举报工作管理办法》等社会保障领域法律法规 </w:t>
            </w:r>
          </w:p>
        </w:tc>
        <w:tc>
          <w:tcPr>
            <w:tcW w:w="4601" w:type="dxa"/>
            <w:noWrap/>
            <w:vAlign w:val="center"/>
          </w:tcPr>
          <w:p w:rsidR="00AB428F" w:rsidRDefault="00AB428F" w:rsidP="003C0BA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1.通过“厦门智慧人社”微信公众号、海西晨报等渠道宣传；</w:t>
            </w:r>
          </w:p>
          <w:p w:rsidR="00AB428F" w:rsidRDefault="00AB428F" w:rsidP="003C0BA5">
            <w:pPr>
              <w:pStyle w:val="4"/>
              <w:keepNext w:val="0"/>
              <w:keepLines w:val="0"/>
              <w:spacing w:line="280" w:lineRule="exact"/>
              <w:rPr>
                <w:rFonts w:ascii="仿宋_GB2312" w:eastAsia="仿宋_GB2312" w:hAnsi="仿宋_GB2312" w:cs="仿宋_GB2312" w:hint="eastAsia"/>
                <w:b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szCs w:val="28"/>
              </w:rPr>
              <w:t>2.利用服务大厅和服务窗口开展多形式现场宣传。</w:t>
            </w:r>
          </w:p>
        </w:tc>
        <w:tc>
          <w:tcPr>
            <w:tcW w:w="2749" w:type="dxa"/>
            <w:noWrap/>
            <w:vAlign w:val="center"/>
          </w:tcPr>
          <w:p w:rsidR="00AB428F" w:rsidRDefault="00AB428F" w:rsidP="003C0BA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B428F" w:rsidRDefault="00AB428F" w:rsidP="003C0BA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B428F" w:rsidRDefault="00AB428F" w:rsidP="003C0BA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同步开展蒲公英普法志愿服务活动</w:t>
            </w:r>
          </w:p>
          <w:p w:rsidR="00AB428F" w:rsidRDefault="00AB428F" w:rsidP="003C0BA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B428F" w:rsidRDefault="00AB428F" w:rsidP="003C0BA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B428F" w:rsidRDefault="00AB428F" w:rsidP="003C0BA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B428F" w:rsidRDefault="00AB428F" w:rsidP="003C0BA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B428F" w:rsidTr="003C0BA5">
        <w:trPr>
          <w:trHeight w:val="2589"/>
        </w:trPr>
        <w:tc>
          <w:tcPr>
            <w:tcW w:w="2183" w:type="dxa"/>
            <w:noWrap/>
            <w:vAlign w:val="center"/>
          </w:tcPr>
          <w:p w:rsidR="00AB428F" w:rsidRDefault="00AB428F" w:rsidP="003C0BA5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市留学中心</w:t>
            </w:r>
          </w:p>
        </w:tc>
        <w:tc>
          <w:tcPr>
            <w:tcW w:w="2186" w:type="dxa"/>
            <w:noWrap/>
            <w:vAlign w:val="center"/>
          </w:tcPr>
          <w:p w:rsidR="00AB428F" w:rsidRDefault="00AB428F" w:rsidP="003C0BA5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</w:rPr>
              <w:t>1月、7月</w:t>
            </w:r>
          </w:p>
        </w:tc>
        <w:tc>
          <w:tcPr>
            <w:tcW w:w="2663" w:type="dxa"/>
            <w:noWrap/>
            <w:vAlign w:val="center"/>
          </w:tcPr>
          <w:p w:rsidR="00AB428F" w:rsidRDefault="00AB428F" w:rsidP="003C0BA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《厦门经济特区鼓励留学人员来厦创业工作规定》</w:t>
            </w:r>
          </w:p>
        </w:tc>
        <w:tc>
          <w:tcPr>
            <w:tcW w:w="4601" w:type="dxa"/>
            <w:noWrap/>
            <w:vAlign w:val="center"/>
          </w:tcPr>
          <w:p w:rsidR="00AB428F" w:rsidRDefault="00AB428F" w:rsidP="003C0BA5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B428F" w:rsidRDefault="00AB428F" w:rsidP="003C0BA5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B428F" w:rsidRDefault="00AB428F" w:rsidP="003C0BA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1.举办“i海归”创业发展协同行动，向企业、留学人才进行宣传;</w:t>
            </w:r>
          </w:p>
          <w:p w:rsidR="00AB428F" w:rsidRDefault="00AB428F" w:rsidP="003C0BA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2.结合招聘会、对接交流会等活动，向参会留学人才进行宣传。</w:t>
            </w:r>
          </w:p>
          <w:p w:rsidR="00AB428F" w:rsidRDefault="00AB428F" w:rsidP="003C0BA5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B428F" w:rsidRDefault="00AB428F" w:rsidP="003C0BA5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749" w:type="dxa"/>
            <w:noWrap/>
            <w:vAlign w:val="center"/>
          </w:tcPr>
          <w:p w:rsidR="00AB428F" w:rsidRDefault="00AB428F" w:rsidP="003C0BA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B428F" w:rsidTr="003C0BA5">
        <w:trPr>
          <w:trHeight w:val="2233"/>
        </w:trPr>
        <w:tc>
          <w:tcPr>
            <w:tcW w:w="2183" w:type="dxa"/>
            <w:noWrap/>
            <w:vAlign w:val="center"/>
          </w:tcPr>
          <w:p w:rsidR="00AB428F" w:rsidRDefault="00AB428F" w:rsidP="003C0BA5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市仲裁院</w:t>
            </w:r>
          </w:p>
        </w:tc>
        <w:tc>
          <w:tcPr>
            <w:tcW w:w="2186" w:type="dxa"/>
            <w:noWrap/>
            <w:vAlign w:val="center"/>
          </w:tcPr>
          <w:p w:rsidR="00AB428F" w:rsidRDefault="00AB428F" w:rsidP="003C0BA5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全年</w:t>
            </w:r>
          </w:p>
        </w:tc>
        <w:tc>
          <w:tcPr>
            <w:tcW w:w="2663" w:type="dxa"/>
            <w:noWrap/>
            <w:vAlign w:val="center"/>
          </w:tcPr>
          <w:p w:rsidR="00AB428F" w:rsidRDefault="00AB428F" w:rsidP="003C0BA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《中华人民共和国劳动法》《中华人民共和国劳动合同法》《中华人民共和国劳动争议调解仲裁法》</w:t>
            </w:r>
          </w:p>
        </w:tc>
        <w:tc>
          <w:tcPr>
            <w:tcW w:w="4601" w:type="dxa"/>
            <w:noWrap/>
            <w:vAlign w:val="center"/>
          </w:tcPr>
          <w:p w:rsidR="00AB428F" w:rsidRDefault="00AB428F" w:rsidP="003C0BA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1.开展流动仲裁庭；</w:t>
            </w:r>
          </w:p>
          <w:p w:rsidR="00AB428F" w:rsidRDefault="00AB428F" w:rsidP="003C0BA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2.青年仲裁员志愿者服务企业活动。</w:t>
            </w:r>
          </w:p>
        </w:tc>
        <w:tc>
          <w:tcPr>
            <w:tcW w:w="2749" w:type="dxa"/>
            <w:noWrap/>
            <w:vAlign w:val="center"/>
          </w:tcPr>
          <w:p w:rsidR="00AB428F" w:rsidRDefault="00AB428F" w:rsidP="003C0BA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B428F" w:rsidTr="003C0BA5">
        <w:trPr>
          <w:trHeight w:val="2535"/>
        </w:trPr>
        <w:tc>
          <w:tcPr>
            <w:tcW w:w="2183" w:type="dxa"/>
            <w:noWrap/>
            <w:vAlign w:val="center"/>
          </w:tcPr>
          <w:p w:rsidR="00AB428F" w:rsidRDefault="00AB428F" w:rsidP="003C0BA5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市考试中心</w:t>
            </w:r>
          </w:p>
        </w:tc>
        <w:tc>
          <w:tcPr>
            <w:tcW w:w="2186" w:type="dxa"/>
            <w:noWrap/>
            <w:vAlign w:val="center"/>
          </w:tcPr>
          <w:p w:rsidR="00AB428F" w:rsidRDefault="00AB428F" w:rsidP="003C0BA5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全年</w:t>
            </w:r>
          </w:p>
        </w:tc>
        <w:tc>
          <w:tcPr>
            <w:tcW w:w="2663" w:type="dxa"/>
            <w:noWrap/>
            <w:vAlign w:val="center"/>
          </w:tcPr>
          <w:p w:rsidR="00AB428F" w:rsidRDefault="00AB428F" w:rsidP="003C0BA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《专业技术人员资格考试违纪违规行为处理规定》（人社部令第31号）</w:t>
            </w:r>
          </w:p>
        </w:tc>
        <w:tc>
          <w:tcPr>
            <w:tcW w:w="4601" w:type="dxa"/>
            <w:noWrap/>
            <w:vAlign w:val="center"/>
          </w:tcPr>
          <w:p w:rsidR="00AB428F" w:rsidRDefault="00AB428F" w:rsidP="003C0BA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1.在各考点（学校）开展现场宣传；</w:t>
            </w:r>
          </w:p>
          <w:p w:rsidR="00AB428F" w:rsidRDefault="00AB428F" w:rsidP="003C0BA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2.网站媒体等多渠道宣传。</w:t>
            </w:r>
          </w:p>
        </w:tc>
        <w:tc>
          <w:tcPr>
            <w:tcW w:w="2749" w:type="dxa"/>
            <w:noWrap/>
            <w:vAlign w:val="center"/>
          </w:tcPr>
          <w:p w:rsidR="00AB428F" w:rsidRDefault="00AB428F" w:rsidP="003C0BA5">
            <w:pPr>
              <w:spacing w:line="2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AB428F" w:rsidRDefault="00AB428F" w:rsidP="00AB428F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:rsidR="00AB428F" w:rsidRDefault="00AB428F" w:rsidP="00AB428F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:rsidR="00E01BAB" w:rsidRDefault="00AB428F"/>
    <w:sectPr w:rsidR="00E01BAB" w:rsidSect="00AB42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方正仿宋">
    <w:altName w:val="微软雅黑"/>
    <w:charset w:val="00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AA4A5"/>
    <w:multiLevelType w:val="singleLevel"/>
    <w:tmpl w:val="5E7AA4A5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28"/>
    <w:rsid w:val="00326B28"/>
    <w:rsid w:val="00652507"/>
    <w:rsid w:val="00AB428F"/>
    <w:rsid w:val="00C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BD9626B-C2A3-435E-B23A-B3A04861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rsid w:val="00AB428F"/>
    <w:pPr>
      <w:widowControl w:val="0"/>
      <w:jc w:val="both"/>
    </w:pPr>
    <w:rPr>
      <w:rFonts w:ascii="Times New Roman" w:eastAsia="方正仿宋" w:hAnsi="Times New Roman" w:cs="Times New Roman"/>
      <w:sz w:val="32"/>
      <w:szCs w:val="32"/>
    </w:rPr>
  </w:style>
  <w:style w:type="paragraph" w:styleId="4">
    <w:name w:val="heading 4"/>
    <w:basedOn w:val="a"/>
    <w:next w:val="a"/>
    <w:link w:val="40"/>
    <w:qFormat/>
    <w:rsid w:val="00AB428F"/>
    <w:pPr>
      <w:keepNext/>
      <w:keepLines/>
      <w:spacing w:before="120" w:after="120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rsid w:val="00AB428F"/>
    <w:rPr>
      <w:rFonts w:ascii="Arial" w:eastAsia="黑体" w:hAnsi="Arial" w:cs="Times New Roman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2024-08-23T09:14:00Z</dcterms:created>
  <dcterms:modified xsi:type="dcterms:W3CDTF">2024-08-23T09:14:00Z</dcterms:modified>
</cp:coreProperties>
</file>