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厦门市人力资源和社会保障局关于印发</w:t>
      </w:r>
    </w:p>
    <w:p>
      <w:pPr>
        <w:jc w:val="center"/>
        <w:rPr>
          <w:rFonts w:hint="eastAsia" w:asciiTheme="minorEastAsia" w:hAnsiTheme="minorEastAsia" w:eastAsiaTheme="minorEastAsia"/>
          <w:b/>
          <w:sz w:val="36"/>
          <w:szCs w:val="36"/>
          <w:lang w:eastAsia="zh-CN"/>
        </w:rPr>
      </w:pPr>
      <w:r>
        <w:rPr>
          <w:rFonts w:hint="eastAsia" w:asciiTheme="minorEastAsia" w:hAnsiTheme="minorEastAsia" w:eastAsiaTheme="minorEastAsia"/>
          <w:b/>
          <w:sz w:val="36"/>
          <w:szCs w:val="36"/>
          <w:lang w:eastAsia="zh-CN"/>
        </w:rPr>
        <w:t>《</w:t>
      </w:r>
      <w:r>
        <w:rPr>
          <w:rFonts w:hint="eastAsia" w:asciiTheme="minorEastAsia" w:hAnsiTheme="minorEastAsia" w:eastAsiaTheme="minorEastAsia"/>
          <w:b/>
          <w:sz w:val="36"/>
          <w:szCs w:val="36"/>
        </w:rPr>
        <w:t>高校毕业生等就业群体</w:t>
      </w:r>
      <w:r>
        <w:rPr>
          <w:rFonts w:hint="eastAsia" w:asciiTheme="minorEastAsia" w:hAnsiTheme="minorEastAsia" w:eastAsiaTheme="minorEastAsia"/>
          <w:b/>
          <w:sz w:val="36"/>
          <w:szCs w:val="36"/>
          <w:lang w:eastAsia="zh-CN"/>
        </w:rPr>
        <w:t>来厦</w:t>
      </w:r>
      <w:r>
        <w:rPr>
          <w:rFonts w:hint="eastAsia" w:asciiTheme="minorEastAsia" w:hAnsiTheme="minorEastAsia" w:eastAsiaTheme="minorEastAsia"/>
          <w:b/>
          <w:sz w:val="36"/>
          <w:szCs w:val="36"/>
        </w:rPr>
        <w:t>落户实施细则</w:t>
      </w:r>
      <w:r>
        <w:rPr>
          <w:rFonts w:hint="eastAsia" w:asciiTheme="minorEastAsia" w:hAnsiTheme="minorEastAsia" w:eastAsiaTheme="minorEastAsia"/>
          <w:b/>
          <w:sz w:val="36"/>
          <w:szCs w:val="36"/>
          <w:lang w:eastAsia="zh-CN"/>
        </w:rPr>
        <w:t>》的通知</w:t>
      </w:r>
    </w:p>
    <w:p>
      <w:pPr>
        <w:rPr>
          <w:rFonts w:hint="eastAsia" w:ascii="仿宋_GB2312" w:eastAsia="仿宋_GB2312"/>
          <w:color w:val="000000"/>
          <w:sz w:val="32"/>
          <w:szCs w:val="32"/>
        </w:rPr>
      </w:pPr>
    </w:p>
    <w:p>
      <w:pPr>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市直各有关单位、各大企业、各高等院校：</w:t>
      </w:r>
    </w:p>
    <w:p>
      <w:pPr>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根据《</w:t>
      </w:r>
      <w:r>
        <w:rPr>
          <w:rFonts w:hint="eastAsia" w:ascii="仿宋_GB2312" w:eastAsia="仿宋_GB2312"/>
          <w:color w:val="000000"/>
          <w:sz w:val="32"/>
          <w:szCs w:val="32"/>
        </w:rPr>
        <w:t>厦门市人民政府关于深化户籍制度改革完善户口迁移政策的通知</w:t>
      </w:r>
      <w:r>
        <w:rPr>
          <w:rFonts w:hint="eastAsia" w:ascii="仿宋_GB2312" w:eastAsia="仿宋_GB2312"/>
          <w:color w:val="000000"/>
          <w:sz w:val="32"/>
          <w:szCs w:val="32"/>
          <w:lang w:eastAsia="zh-CN"/>
        </w:rPr>
        <w:t>》（厦府规〔</w:t>
      </w:r>
      <w:r>
        <w:rPr>
          <w:rFonts w:hint="eastAsia" w:ascii="仿宋_GB2312" w:eastAsia="仿宋_GB2312"/>
          <w:color w:val="000000"/>
          <w:sz w:val="32"/>
          <w:szCs w:val="32"/>
          <w:lang w:val="en-US" w:eastAsia="zh-CN"/>
        </w:rPr>
        <w:t>2022</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6号</w:t>
      </w:r>
      <w:r>
        <w:rPr>
          <w:rFonts w:hint="eastAsia" w:ascii="仿宋_GB2312" w:eastAsia="仿宋_GB2312"/>
          <w:color w:val="000000"/>
          <w:sz w:val="32"/>
          <w:szCs w:val="32"/>
          <w:lang w:eastAsia="zh-CN"/>
        </w:rPr>
        <w:t>）要求，现将《高校毕业生等就业群体来厦落户实施细则》印发给你们，请遵照实行。</w:t>
      </w:r>
    </w:p>
    <w:p>
      <w:pPr>
        <w:ind w:firstLine="640" w:firstLineChars="200"/>
        <w:rPr>
          <w:rFonts w:hint="eastAsia" w:ascii="仿宋_GB2312" w:eastAsia="仿宋_GB2312"/>
          <w:color w:val="000000"/>
          <w:sz w:val="32"/>
          <w:szCs w:val="32"/>
          <w:lang w:eastAsia="zh-CN"/>
        </w:rPr>
      </w:pPr>
    </w:p>
    <w:p>
      <w:pPr>
        <w:ind w:firstLine="640" w:firstLineChars="200"/>
        <w:jc w:val="righ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厦门市人力资源和社会保障局</w:t>
      </w:r>
    </w:p>
    <w:p>
      <w:pPr>
        <w:wordWrap w:val="0"/>
        <w:ind w:firstLine="640" w:firstLineChars="200"/>
        <w:jc w:val="right"/>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2022年5月31日    </w:t>
      </w:r>
    </w:p>
    <w:p>
      <w:pPr>
        <w:pStyle w:val="2"/>
        <w:rPr>
          <w:rFonts w:hint="eastAsia"/>
          <w:lang w:eastAsia="zh-CN"/>
        </w:rPr>
      </w:pPr>
    </w:p>
    <w:p>
      <w:pPr>
        <w:rPr>
          <w:rFonts w:hint="eastAsia"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spacing w:line="520" w:lineRule="exact"/>
        <w:jc w:val="center"/>
        <w:rPr>
          <w:rFonts w:hint="eastAsia" w:asciiTheme="minorEastAsia" w:hAnsiTheme="minorEastAsia" w:eastAsiaTheme="minorEastAsia"/>
          <w:b/>
          <w:sz w:val="36"/>
          <w:szCs w:val="36"/>
          <w:lang w:eastAsia="zh-CN"/>
        </w:rPr>
      </w:pPr>
      <w:r>
        <w:rPr>
          <w:rFonts w:hint="eastAsia" w:asciiTheme="minorEastAsia" w:hAnsiTheme="minorEastAsia" w:eastAsiaTheme="minorEastAsia"/>
          <w:b/>
          <w:sz w:val="36"/>
          <w:szCs w:val="36"/>
        </w:rPr>
        <w:t>高校毕业生等就业群体落</w:t>
      </w:r>
      <w:r>
        <w:rPr>
          <w:rFonts w:hint="eastAsia" w:asciiTheme="minorEastAsia" w:hAnsiTheme="minorEastAsia" w:eastAsiaTheme="minorEastAsia"/>
          <w:b/>
          <w:sz w:val="36"/>
          <w:szCs w:val="36"/>
          <w:lang w:eastAsia="zh-CN"/>
        </w:rPr>
        <w:t>来厦</w:t>
      </w:r>
      <w:r>
        <w:rPr>
          <w:rFonts w:hint="eastAsia" w:asciiTheme="minorEastAsia" w:hAnsiTheme="minorEastAsia" w:eastAsiaTheme="minorEastAsia"/>
          <w:b/>
          <w:sz w:val="36"/>
          <w:szCs w:val="36"/>
        </w:rPr>
        <w:t>户实施细则</w:t>
      </w:r>
    </w:p>
    <w:p>
      <w:pPr>
        <w:spacing w:line="520" w:lineRule="exact"/>
        <w:ind w:firstLine="640" w:firstLineChars="200"/>
        <w:rPr>
          <w:rFonts w:ascii="仿宋_GB2312" w:eastAsia="仿宋_GB2312"/>
          <w:color w:val="000000"/>
          <w:sz w:val="32"/>
          <w:szCs w:val="32"/>
        </w:rPr>
      </w:pPr>
    </w:p>
    <w:p>
      <w:pPr>
        <w:spacing w:line="520" w:lineRule="exact"/>
        <w:ind w:firstLine="640" w:firstLineChars="200"/>
        <w:rPr>
          <w:rFonts w:ascii="仿宋_GB2312" w:eastAsia="仿宋_GB2312"/>
          <w:color w:val="FF0000"/>
          <w:sz w:val="32"/>
          <w:szCs w:val="32"/>
        </w:rPr>
      </w:pPr>
      <w:r>
        <w:rPr>
          <w:rFonts w:hint="eastAsia" w:ascii="仿宋_GB2312" w:eastAsia="仿宋_GB2312"/>
          <w:color w:val="000000"/>
          <w:sz w:val="32"/>
          <w:szCs w:val="32"/>
        </w:rPr>
        <w:t>根据《厦门市户籍管理规定》《厦门市户籍管理规定实施细则》《厦门市人民政府关于深化户籍制度改革完善户口迁移政策的通知》等要求，现就高校毕业生等就业群体来厦落户实施细则明确如下：</w:t>
      </w:r>
    </w:p>
    <w:p>
      <w:pPr>
        <w:spacing w:line="520" w:lineRule="exact"/>
        <w:ind w:firstLine="642" w:firstLineChars="200"/>
        <w:rPr>
          <w:rFonts w:ascii="仿宋_GB2312" w:eastAsia="仿宋_GB2312"/>
          <w:b/>
          <w:bCs/>
          <w:color w:val="000000"/>
          <w:sz w:val="32"/>
          <w:szCs w:val="32"/>
        </w:rPr>
      </w:pPr>
      <w:r>
        <w:rPr>
          <w:rFonts w:hint="eastAsia" w:ascii="仿宋_GB2312" w:eastAsia="仿宋_GB2312"/>
          <w:b/>
          <w:bCs/>
          <w:color w:val="000000"/>
          <w:sz w:val="32"/>
          <w:szCs w:val="32"/>
        </w:rPr>
        <w:t>一、高校毕业生落户要求</w:t>
      </w:r>
    </w:p>
    <w:p>
      <w:pPr>
        <w:spacing w:line="520" w:lineRule="exact"/>
        <w:ind w:firstLine="640" w:firstLineChars="200"/>
        <w:rPr>
          <w:rFonts w:ascii="仿宋_GB2312" w:eastAsia="仿宋_GB2312"/>
          <w:b/>
          <w:bCs/>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全日制高校</w:t>
      </w:r>
      <w:r>
        <w:rPr>
          <w:rFonts w:ascii="仿宋_GB2312" w:eastAsia="仿宋_GB2312"/>
          <w:color w:val="000000"/>
          <w:sz w:val="32"/>
          <w:szCs w:val="32"/>
        </w:rPr>
        <w:t>毕业生，已在</w:t>
      </w:r>
      <w:r>
        <w:rPr>
          <w:rFonts w:hint="eastAsia" w:ascii="仿宋_GB2312" w:eastAsia="仿宋_GB2312"/>
          <w:color w:val="000000"/>
          <w:sz w:val="32"/>
          <w:szCs w:val="32"/>
          <w:lang w:eastAsia="zh-CN"/>
        </w:rPr>
        <w:t>本市</w:t>
      </w:r>
      <w:r>
        <w:rPr>
          <w:rFonts w:ascii="仿宋_GB2312" w:eastAsia="仿宋_GB2312"/>
          <w:color w:val="000000"/>
          <w:sz w:val="32"/>
          <w:szCs w:val="32"/>
        </w:rPr>
        <w:t>就业的</w:t>
      </w:r>
      <w:r>
        <w:rPr>
          <w:rFonts w:hint="eastAsia" w:ascii="仿宋_GB2312" w:eastAsia="仿宋_GB2312"/>
          <w:color w:val="000000"/>
          <w:sz w:val="32"/>
          <w:szCs w:val="32"/>
          <w:lang w:eastAsia="zh-CN"/>
        </w:rPr>
        <w:t>，</w:t>
      </w:r>
      <w:r>
        <w:rPr>
          <w:rFonts w:ascii="仿宋_GB2312" w:eastAsia="仿宋_GB2312"/>
          <w:color w:val="000000"/>
          <w:sz w:val="32"/>
          <w:szCs w:val="32"/>
        </w:rPr>
        <w:t>可在毕业年份内按应届毕业生身份落户</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（二）</w:t>
      </w:r>
      <w:r>
        <w:rPr>
          <w:rFonts w:hint="eastAsia" w:ascii="仿宋_GB2312" w:eastAsia="仿宋_GB2312"/>
          <w:color w:val="000000"/>
          <w:sz w:val="32"/>
          <w:szCs w:val="32"/>
        </w:rPr>
        <w:t>全日制本科及以上学历毕业生，已在</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合法稳定就业，且距离法定退休年龄5年以上的</w:t>
      </w:r>
      <w:r>
        <w:rPr>
          <w:rFonts w:hint="eastAsia" w:ascii="仿宋_GB2312" w:eastAsia="仿宋_GB2312"/>
          <w:color w:val="000000"/>
          <w:sz w:val="32"/>
          <w:szCs w:val="32"/>
          <w:lang w:eastAsia="zh-CN"/>
        </w:rPr>
        <w:t>，</w:t>
      </w:r>
      <w:r>
        <w:rPr>
          <w:rFonts w:hint="eastAsia" w:ascii="仿宋_GB2312" w:eastAsia="仿宋_GB2312"/>
          <w:color w:val="000000"/>
          <w:sz w:val="32"/>
          <w:szCs w:val="32"/>
        </w:rPr>
        <w:t>可落户</w:t>
      </w:r>
      <w:r>
        <w:rPr>
          <w:rFonts w:hint="eastAsia" w:ascii="仿宋_GB2312" w:eastAsia="仿宋_GB2312"/>
          <w:color w:val="000000"/>
          <w:sz w:val="32"/>
          <w:szCs w:val="32"/>
          <w:lang w:eastAsia="zh-CN"/>
        </w:rPr>
        <w:t>本</w:t>
      </w:r>
      <w:r>
        <w:rPr>
          <w:rFonts w:hint="eastAsia" w:ascii="仿宋_GB2312" w:eastAsia="仿宋_GB2312"/>
          <w:color w:val="000000"/>
          <w:sz w:val="32"/>
          <w:szCs w:val="32"/>
        </w:rPr>
        <w:t>市；</w:t>
      </w:r>
    </w:p>
    <w:p>
      <w:pPr>
        <w:spacing w:line="52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eastAsia="zh-CN"/>
        </w:rPr>
        <w:t>（三）</w:t>
      </w:r>
      <w:r>
        <w:rPr>
          <w:rFonts w:ascii="仿宋_GB2312" w:eastAsia="仿宋_GB2312"/>
          <w:color w:val="000000"/>
          <w:sz w:val="32"/>
          <w:szCs w:val="32"/>
        </w:rPr>
        <w:t>非全日制博士研究生学历毕业生，已在</w:t>
      </w:r>
      <w:r>
        <w:rPr>
          <w:rFonts w:hint="eastAsia" w:ascii="仿宋_GB2312" w:eastAsia="仿宋_GB2312"/>
          <w:color w:val="000000"/>
          <w:sz w:val="32"/>
          <w:szCs w:val="32"/>
          <w:lang w:eastAsia="zh-CN"/>
        </w:rPr>
        <w:t>本市</w:t>
      </w:r>
      <w:r>
        <w:rPr>
          <w:rFonts w:ascii="仿宋_GB2312" w:eastAsia="仿宋_GB2312"/>
          <w:color w:val="000000"/>
          <w:sz w:val="32"/>
          <w:szCs w:val="32"/>
        </w:rPr>
        <w:t>合法稳定就业，且距离法定退休年龄5年以上的</w:t>
      </w:r>
      <w:r>
        <w:rPr>
          <w:rFonts w:hint="eastAsia" w:ascii="仿宋_GB2312" w:eastAsia="仿宋_GB2312"/>
          <w:color w:val="000000"/>
          <w:sz w:val="32"/>
          <w:szCs w:val="32"/>
          <w:lang w:eastAsia="zh-CN"/>
        </w:rPr>
        <w:t>，</w:t>
      </w:r>
      <w:r>
        <w:rPr>
          <w:rFonts w:ascii="仿宋_GB2312" w:eastAsia="仿宋_GB2312"/>
          <w:color w:val="000000"/>
          <w:sz w:val="32"/>
          <w:szCs w:val="32"/>
        </w:rPr>
        <w:t>可落户</w:t>
      </w:r>
      <w:r>
        <w:rPr>
          <w:rFonts w:hint="eastAsia" w:ascii="仿宋_GB2312" w:eastAsia="仿宋_GB2312"/>
          <w:color w:val="000000"/>
          <w:sz w:val="32"/>
          <w:szCs w:val="32"/>
          <w:lang w:eastAsia="zh-CN"/>
        </w:rPr>
        <w:t>本</w:t>
      </w:r>
      <w:r>
        <w:rPr>
          <w:rFonts w:ascii="仿宋_GB2312" w:eastAsia="仿宋_GB2312"/>
          <w:color w:val="000000"/>
          <w:sz w:val="32"/>
          <w:szCs w:val="32"/>
        </w:rPr>
        <w:t>市；</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（四）</w:t>
      </w:r>
      <w:r>
        <w:rPr>
          <w:rFonts w:ascii="仿宋_GB2312" w:eastAsia="仿宋_GB2312"/>
          <w:color w:val="000000"/>
          <w:sz w:val="32"/>
          <w:szCs w:val="32"/>
        </w:rPr>
        <w:t>非全日制硕士研究生学历毕业生，已在</w:t>
      </w:r>
      <w:r>
        <w:rPr>
          <w:rFonts w:hint="eastAsia" w:ascii="仿宋_GB2312" w:eastAsia="仿宋_GB2312"/>
          <w:color w:val="000000"/>
          <w:sz w:val="32"/>
          <w:szCs w:val="32"/>
          <w:lang w:eastAsia="zh-CN"/>
        </w:rPr>
        <w:t>本市</w:t>
      </w:r>
      <w:r>
        <w:rPr>
          <w:rFonts w:ascii="仿宋_GB2312" w:eastAsia="仿宋_GB2312"/>
          <w:color w:val="000000"/>
          <w:sz w:val="32"/>
          <w:szCs w:val="32"/>
        </w:rPr>
        <w:t>合法稳定就业，且距离法定退休年龄10年以上的</w:t>
      </w:r>
      <w:r>
        <w:rPr>
          <w:rFonts w:hint="eastAsia" w:ascii="仿宋_GB2312" w:eastAsia="仿宋_GB2312"/>
          <w:color w:val="000000"/>
          <w:sz w:val="32"/>
          <w:szCs w:val="32"/>
          <w:lang w:eastAsia="zh-CN"/>
        </w:rPr>
        <w:t>，</w:t>
      </w:r>
      <w:r>
        <w:rPr>
          <w:rFonts w:ascii="仿宋_GB2312" w:eastAsia="仿宋_GB2312"/>
          <w:color w:val="000000"/>
          <w:sz w:val="32"/>
          <w:szCs w:val="32"/>
        </w:rPr>
        <w:t>可落户</w:t>
      </w:r>
      <w:r>
        <w:rPr>
          <w:rFonts w:hint="eastAsia" w:ascii="仿宋_GB2312" w:eastAsia="仿宋_GB2312"/>
          <w:color w:val="000000"/>
          <w:sz w:val="32"/>
          <w:szCs w:val="32"/>
          <w:lang w:eastAsia="zh-CN"/>
        </w:rPr>
        <w:t>本</w:t>
      </w:r>
      <w:r>
        <w:rPr>
          <w:rFonts w:ascii="仿宋_GB2312" w:eastAsia="仿宋_GB2312"/>
          <w:color w:val="000000"/>
          <w:sz w:val="32"/>
          <w:szCs w:val="32"/>
        </w:rPr>
        <w:t>市</w:t>
      </w:r>
      <w:r>
        <w:rPr>
          <w:rFonts w:hint="eastAsia" w:ascii="仿宋_GB2312" w:eastAsia="仿宋_GB2312"/>
          <w:color w:val="000000"/>
          <w:sz w:val="32"/>
          <w:szCs w:val="32"/>
          <w:lang w:eastAsia="zh-CN"/>
        </w:rPr>
        <w:t>。其中，</w:t>
      </w:r>
      <w:r>
        <w:rPr>
          <w:rFonts w:hint="eastAsia" w:ascii="仿宋_GB2312" w:eastAsia="仿宋_GB2312"/>
          <w:color w:val="000000"/>
          <w:sz w:val="32"/>
          <w:szCs w:val="32"/>
        </w:rPr>
        <w:t>2017年以后录取的非全日制研究生，毕业后在</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合法稳定就业的，参照全日制研究生学历毕业生办理</w:t>
      </w:r>
      <w:r>
        <w:rPr>
          <w:rFonts w:hint="eastAsia" w:ascii="仿宋_GB2312" w:eastAsia="仿宋_GB2312"/>
          <w:color w:val="000000"/>
          <w:sz w:val="32"/>
          <w:szCs w:val="32"/>
          <w:lang w:eastAsia="zh-CN"/>
        </w:rPr>
        <w:t>；</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（五）</w:t>
      </w:r>
      <w:r>
        <w:rPr>
          <w:rFonts w:hint="eastAsia" w:ascii="仿宋_GB2312" w:eastAsia="仿宋_GB2312"/>
          <w:color w:val="000000"/>
          <w:sz w:val="32"/>
          <w:szCs w:val="32"/>
        </w:rPr>
        <w:t>非全日制本科学历</w:t>
      </w:r>
      <w:r>
        <w:rPr>
          <w:rFonts w:hint="eastAsia" w:ascii="仿宋_GB2312" w:eastAsia="仿宋_GB2312"/>
          <w:color w:val="000000"/>
          <w:sz w:val="32"/>
          <w:szCs w:val="32"/>
          <w:lang w:eastAsia="zh-CN"/>
        </w:rPr>
        <w:t>毕业生，以及经国务院学位委员会批准的中外合作办学项目、并获得教育部留学服务中心出具的国外学历学位认证书的毕业生，</w:t>
      </w:r>
      <w:r>
        <w:rPr>
          <w:rFonts w:hint="eastAsia" w:ascii="仿宋_GB2312" w:eastAsia="仿宋_GB2312"/>
          <w:color w:val="000000"/>
          <w:sz w:val="32"/>
          <w:szCs w:val="32"/>
        </w:rPr>
        <w:t>已在</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合法稳定就业，且距离法定退休年龄10年以上的</w:t>
      </w:r>
      <w:r>
        <w:rPr>
          <w:rFonts w:hint="eastAsia" w:ascii="仿宋_GB2312" w:eastAsia="仿宋_GB2312"/>
          <w:color w:val="000000"/>
          <w:sz w:val="32"/>
          <w:szCs w:val="32"/>
          <w:lang w:eastAsia="zh-CN"/>
        </w:rPr>
        <w:t>，</w:t>
      </w:r>
      <w:r>
        <w:rPr>
          <w:rFonts w:hint="eastAsia" w:ascii="仿宋_GB2312" w:eastAsia="仿宋_GB2312"/>
          <w:color w:val="000000"/>
          <w:sz w:val="32"/>
          <w:szCs w:val="32"/>
        </w:rPr>
        <w:t>可落户集美区、海沧区、同安区、翔安区；</w:t>
      </w:r>
    </w:p>
    <w:p>
      <w:pPr>
        <w:spacing w:line="520" w:lineRule="exact"/>
        <w:ind w:firstLine="640" w:firstLineChars="200"/>
        <w:rPr>
          <w:rFonts w:hint="eastAsia" w:ascii="仿宋_GB2312" w:eastAsia="仿宋_GB2312"/>
          <w:b/>
          <w:bCs/>
          <w:color w:val="000000"/>
          <w:sz w:val="32"/>
          <w:szCs w:val="32"/>
          <w:lang w:val="en-US" w:eastAsia="zh-CN"/>
        </w:rPr>
      </w:pPr>
      <w:r>
        <w:rPr>
          <w:rFonts w:hint="eastAsia" w:ascii="仿宋_GB2312" w:eastAsia="仿宋_GB2312"/>
          <w:color w:val="000000"/>
          <w:sz w:val="32"/>
          <w:szCs w:val="32"/>
          <w:lang w:eastAsia="zh-CN"/>
        </w:rPr>
        <w:t>（六）</w:t>
      </w:r>
      <w:r>
        <w:rPr>
          <w:rFonts w:hint="eastAsia" w:ascii="仿宋_GB2312" w:eastAsia="仿宋_GB2312"/>
          <w:color w:val="000000"/>
          <w:sz w:val="32"/>
          <w:szCs w:val="32"/>
        </w:rPr>
        <w:t>全日制普通</w:t>
      </w:r>
      <w:r>
        <w:rPr>
          <w:rFonts w:hint="eastAsia" w:ascii="仿宋_GB2312" w:eastAsia="仿宋_GB2312"/>
          <w:color w:val="000000"/>
          <w:sz w:val="32"/>
          <w:szCs w:val="32"/>
          <w:lang w:eastAsia="zh-CN"/>
        </w:rPr>
        <w:t>高校</w:t>
      </w:r>
      <w:r>
        <w:rPr>
          <w:rFonts w:hint="eastAsia" w:ascii="仿宋_GB2312" w:eastAsia="仿宋_GB2312"/>
          <w:color w:val="000000"/>
          <w:sz w:val="32"/>
          <w:szCs w:val="32"/>
        </w:rPr>
        <w:t>专科学历毕业生，已在</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合法稳定就业，且距离法定退休年龄10年以上的</w:t>
      </w:r>
      <w:r>
        <w:rPr>
          <w:rFonts w:hint="eastAsia" w:ascii="仿宋_GB2312" w:eastAsia="仿宋_GB2312"/>
          <w:color w:val="000000"/>
          <w:sz w:val="32"/>
          <w:szCs w:val="32"/>
          <w:lang w:eastAsia="zh-CN"/>
        </w:rPr>
        <w:t>，</w:t>
      </w:r>
      <w:r>
        <w:rPr>
          <w:rFonts w:hint="eastAsia" w:ascii="仿宋_GB2312" w:eastAsia="仿宋_GB2312"/>
          <w:color w:val="000000"/>
          <w:sz w:val="32"/>
          <w:szCs w:val="32"/>
        </w:rPr>
        <w:t>可落户集美区、海沧区、同安区、翔安区</w:t>
      </w:r>
      <w:r>
        <w:rPr>
          <w:rFonts w:hint="eastAsia" w:ascii="仿宋_GB2312" w:eastAsia="仿宋_GB2312"/>
          <w:color w:val="000000"/>
          <w:sz w:val="32"/>
          <w:szCs w:val="32"/>
          <w:lang w:eastAsia="zh-CN"/>
        </w:rPr>
        <w:t>。</w:t>
      </w:r>
    </w:p>
    <w:p>
      <w:pPr>
        <w:spacing w:line="520" w:lineRule="exact"/>
        <w:ind w:firstLine="642" w:firstLineChars="200"/>
        <w:rPr>
          <w:rFonts w:ascii="仿宋_GB2312" w:eastAsia="仿宋_GB2312"/>
          <w:b/>
          <w:bCs/>
          <w:color w:val="000000"/>
          <w:sz w:val="32"/>
          <w:szCs w:val="32"/>
        </w:rPr>
      </w:pPr>
      <w:r>
        <w:rPr>
          <w:rFonts w:hint="eastAsia" w:ascii="仿宋_GB2312" w:eastAsia="仿宋_GB2312"/>
          <w:b/>
          <w:bCs/>
          <w:color w:val="000000"/>
          <w:sz w:val="32"/>
          <w:szCs w:val="32"/>
        </w:rPr>
        <w:t>二、高级技师落户要求</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获得高级技师职业资格（职业技能等级）的高技能人才，</w:t>
      </w:r>
      <w:r>
        <w:rPr>
          <w:rFonts w:hint="eastAsia" w:ascii="仿宋_GB2312" w:eastAsia="仿宋_GB2312"/>
          <w:color w:val="000000"/>
          <w:sz w:val="32"/>
          <w:szCs w:val="32"/>
          <w:lang w:eastAsia="zh-CN"/>
        </w:rPr>
        <w:t>在本市就业或拥有合法稳定住所的，可</w:t>
      </w:r>
      <w:r>
        <w:rPr>
          <w:rFonts w:hint="eastAsia" w:ascii="仿宋_GB2312" w:eastAsia="仿宋_GB2312"/>
          <w:color w:val="000000"/>
          <w:sz w:val="32"/>
          <w:szCs w:val="32"/>
        </w:rPr>
        <w:t>落户</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w:t>
      </w:r>
    </w:p>
    <w:p>
      <w:pPr>
        <w:spacing w:line="520" w:lineRule="exact"/>
        <w:ind w:firstLine="642" w:firstLineChars="200"/>
        <w:rPr>
          <w:rFonts w:ascii="仿宋_GB2312" w:eastAsia="仿宋_GB2312"/>
          <w:b/>
          <w:bCs/>
          <w:color w:val="auto"/>
          <w:sz w:val="32"/>
          <w:szCs w:val="32"/>
        </w:rPr>
      </w:pPr>
      <w:r>
        <w:rPr>
          <w:rFonts w:hint="eastAsia" w:ascii="仿宋_GB2312" w:eastAsia="仿宋_GB2312"/>
          <w:b/>
          <w:bCs/>
          <w:color w:val="auto"/>
          <w:sz w:val="32"/>
          <w:szCs w:val="32"/>
        </w:rPr>
        <w:t>三、技工</w:t>
      </w:r>
      <w:r>
        <w:rPr>
          <w:rFonts w:hint="eastAsia" w:ascii="仿宋_GB2312" w:eastAsia="仿宋_GB2312"/>
          <w:b/>
          <w:bCs/>
          <w:color w:val="auto"/>
          <w:sz w:val="32"/>
          <w:szCs w:val="32"/>
          <w:lang w:eastAsia="zh-CN"/>
        </w:rPr>
        <w:t>院校</w:t>
      </w:r>
      <w:r>
        <w:rPr>
          <w:rFonts w:hint="eastAsia" w:ascii="仿宋_GB2312" w:eastAsia="仿宋_GB2312"/>
          <w:b/>
          <w:bCs/>
          <w:color w:val="auto"/>
          <w:sz w:val="32"/>
          <w:szCs w:val="32"/>
        </w:rPr>
        <w:t>毕业生落户要求</w:t>
      </w:r>
    </w:p>
    <w:p>
      <w:pPr>
        <w:spacing w:line="52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2015年6月以后毕业的技工</w:t>
      </w:r>
      <w:r>
        <w:rPr>
          <w:rFonts w:hint="eastAsia" w:ascii="仿宋_GB2312" w:eastAsia="仿宋_GB2312"/>
          <w:color w:val="auto"/>
          <w:sz w:val="32"/>
          <w:szCs w:val="32"/>
          <w:lang w:eastAsia="zh-CN"/>
        </w:rPr>
        <w:t>院校</w:t>
      </w:r>
      <w:r>
        <w:rPr>
          <w:rFonts w:hint="eastAsia" w:ascii="仿宋_GB2312" w:eastAsia="仿宋_GB2312"/>
          <w:color w:val="auto"/>
          <w:sz w:val="32"/>
          <w:szCs w:val="32"/>
        </w:rPr>
        <w:t>毕业生，已在</w:t>
      </w:r>
      <w:r>
        <w:rPr>
          <w:rFonts w:hint="eastAsia" w:ascii="仿宋_GB2312" w:eastAsia="仿宋_GB2312"/>
          <w:color w:val="auto"/>
          <w:sz w:val="32"/>
          <w:szCs w:val="32"/>
          <w:lang w:eastAsia="zh-CN"/>
        </w:rPr>
        <w:t>本市</w:t>
      </w:r>
      <w:r>
        <w:rPr>
          <w:rFonts w:hint="eastAsia" w:ascii="仿宋_GB2312" w:eastAsia="仿宋_GB2312"/>
          <w:color w:val="auto"/>
          <w:sz w:val="32"/>
          <w:szCs w:val="32"/>
        </w:rPr>
        <w:t>合法稳定就业</w:t>
      </w:r>
      <w:r>
        <w:rPr>
          <w:rFonts w:hint="eastAsia" w:ascii="仿宋_GB2312" w:eastAsia="仿宋_GB2312"/>
          <w:color w:val="auto"/>
          <w:sz w:val="32"/>
          <w:szCs w:val="32"/>
          <w:lang w:eastAsia="zh-CN"/>
        </w:rPr>
        <w:t>的，</w:t>
      </w:r>
      <w:r>
        <w:rPr>
          <w:rFonts w:hint="eastAsia" w:ascii="仿宋_GB2312" w:eastAsia="仿宋_GB2312"/>
          <w:color w:val="auto"/>
          <w:sz w:val="32"/>
          <w:szCs w:val="32"/>
        </w:rPr>
        <w:t>可落户集美区、海沧区、同安区、翔安区。</w:t>
      </w:r>
    </w:p>
    <w:p>
      <w:pPr>
        <w:spacing w:line="520" w:lineRule="exact"/>
        <w:ind w:firstLine="642"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四、其他合法稳定就业人员落户要求</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（一）</w:t>
      </w:r>
      <w:r>
        <w:rPr>
          <w:rFonts w:hint="eastAsia" w:ascii="仿宋_GB2312" w:eastAsia="仿宋_GB2312"/>
          <w:color w:val="000000"/>
          <w:sz w:val="32"/>
          <w:szCs w:val="32"/>
        </w:rPr>
        <w:t>在</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合法稳</w:t>
      </w:r>
      <w:bookmarkStart w:id="0" w:name="_GoBack"/>
      <w:bookmarkEnd w:id="0"/>
      <w:r>
        <w:rPr>
          <w:rFonts w:hint="eastAsia" w:ascii="仿宋_GB2312" w:eastAsia="仿宋_GB2312"/>
          <w:color w:val="000000"/>
          <w:sz w:val="32"/>
          <w:szCs w:val="32"/>
        </w:rPr>
        <w:t>定就业人员，符合在集美区、海沧区、同安区、翔安区落户条件的，通过市人社</w:t>
      </w:r>
      <w:r>
        <w:rPr>
          <w:rFonts w:hint="eastAsia" w:ascii="仿宋_GB2312" w:eastAsia="仿宋_GB2312"/>
          <w:color w:val="000000"/>
          <w:sz w:val="32"/>
          <w:szCs w:val="32"/>
          <w:lang w:eastAsia="zh-CN"/>
        </w:rPr>
        <w:t>局</w:t>
      </w:r>
      <w:r>
        <w:rPr>
          <w:rFonts w:hint="eastAsia" w:ascii="仿宋_GB2312" w:eastAsia="仿宋_GB2312"/>
          <w:color w:val="000000"/>
          <w:sz w:val="32"/>
          <w:szCs w:val="32"/>
        </w:rPr>
        <w:t>审核社保缴交信息后再到公安机关办理户籍迁移手续。</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（二）规模以上工业</w:t>
      </w:r>
      <w:r>
        <w:rPr>
          <w:rFonts w:hint="eastAsia" w:ascii="仿宋_GB2312" w:eastAsia="仿宋_GB2312"/>
          <w:color w:val="000000"/>
          <w:sz w:val="32"/>
          <w:szCs w:val="32"/>
        </w:rPr>
        <w:t>企业骨干员工，经集美区、海沧区、同安区、翔安区人民政府认定的</w:t>
      </w:r>
      <w:r>
        <w:rPr>
          <w:rFonts w:hint="eastAsia" w:ascii="仿宋_GB2312" w:eastAsia="仿宋_GB2312"/>
          <w:color w:val="000000"/>
          <w:sz w:val="32"/>
          <w:szCs w:val="32"/>
          <w:lang w:eastAsia="zh-CN"/>
        </w:rPr>
        <w:t>符合区位发展需要的企业骨干</w:t>
      </w:r>
      <w:r>
        <w:rPr>
          <w:rFonts w:hint="eastAsia" w:ascii="仿宋_GB2312" w:eastAsia="仿宋_GB2312"/>
          <w:color w:val="000000"/>
          <w:sz w:val="32"/>
          <w:szCs w:val="32"/>
        </w:rPr>
        <w:t>员工，</w:t>
      </w:r>
      <w:r>
        <w:rPr>
          <w:rFonts w:hint="eastAsia" w:ascii="仿宋_GB2312" w:eastAsia="仿宋_GB2312"/>
          <w:color w:val="000000"/>
          <w:sz w:val="32"/>
          <w:szCs w:val="32"/>
          <w:lang w:eastAsia="zh-CN"/>
        </w:rPr>
        <w:t>经火炬管委会</w:t>
      </w:r>
      <w:r>
        <w:rPr>
          <w:rFonts w:hint="eastAsia" w:ascii="仿宋_GB2312" w:eastAsia="仿宋_GB2312"/>
          <w:color w:val="000000"/>
          <w:sz w:val="32"/>
          <w:szCs w:val="32"/>
        </w:rPr>
        <w:t>认定的其在岛外下属企业</w:t>
      </w:r>
      <w:r>
        <w:rPr>
          <w:rFonts w:hint="eastAsia" w:ascii="仿宋_GB2312" w:eastAsia="仿宋_GB2312"/>
          <w:color w:val="000000"/>
          <w:sz w:val="32"/>
          <w:szCs w:val="32"/>
          <w:lang w:eastAsia="zh-CN"/>
        </w:rPr>
        <w:t>骨干员工，</w:t>
      </w:r>
      <w:r>
        <w:rPr>
          <w:rFonts w:hint="eastAsia" w:ascii="仿宋_GB2312" w:eastAsia="仿宋_GB2312"/>
          <w:color w:val="000000"/>
          <w:sz w:val="32"/>
          <w:szCs w:val="32"/>
        </w:rPr>
        <w:t>根据</w:t>
      </w:r>
      <w:r>
        <w:rPr>
          <w:rFonts w:hint="eastAsia" w:ascii="仿宋_GB2312" w:eastAsia="仿宋_GB2312"/>
          <w:color w:val="000000"/>
          <w:sz w:val="32"/>
          <w:szCs w:val="32"/>
          <w:lang w:eastAsia="zh-CN"/>
        </w:rPr>
        <w:t>市工信局</w:t>
      </w:r>
      <w:r>
        <w:rPr>
          <w:rFonts w:hint="eastAsia" w:ascii="仿宋_GB2312" w:eastAsia="仿宋_GB2312"/>
          <w:color w:val="000000"/>
          <w:sz w:val="32"/>
          <w:szCs w:val="32"/>
        </w:rPr>
        <w:t>、各区人民政府</w:t>
      </w:r>
      <w:r>
        <w:rPr>
          <w:rFonts w:hint="eastAsia" w:ascii="仿宋_GB2312" w:eastAsia="仿宋_GB2312"/>
          <w:color w:val="000000"/>
          <w:sz w:val="32"/>
          <w:szCs w:val="32"/>
          <w:lang w:eastAsia="zh-CN"/>
        </w:rPr>
        <w:t>和火炬管委会</w:t>
      </w:r>
      <w:r>
        <w:rPr>
          <w:rFonts w:hint="eastAsia" w:ascii="仿宋_GB2312" w:eastAsia="仿宋_GB2312"/>
          <w:color w:val="000000"/>
          <w:sz w:val="32"/>
          <w:szCs w:val="32"/>
        </w:rPr>
        <w:t>制定的政策规定和办理途径，通过市人社局审核社保缴交信息后再到公安机关办理户籍迁移手续。</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五、高校毕业生是指列入国家统一招生计划的普通高等教育专科及以上学历毕业生，取得毕业证书当年度的高校毕业生为应届高校毕业生。</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六、高校毕业生申请落户</w:t>
      </w:r>
      <w:r>
        <w:rPr>
          <w:rFonts w:hint="eastAsia" w:ascii="仿宋_GB2312" w:eastAsia="仿宋_GB2312"/>
          <w:color w:val="000000"/>
          <w:sz w:val="32"/>
          <w:szCs w:val="32"/>
          <w:lang w:eastAsia="zh-CN"/>
        </w:rPr>
        <w:t>本</w:t>
      </w:r>
      <w:r>
        <w:rPr>
          <w:rFonts w:hint="eastAsia" w:ascii="仿宋_GB2312" w:eastAsia="仿宋_GB2312"/>
          <w:color w:val="000000"/>
          <w:sz w:val="32"/>
          <w:szCs w:val="32"/>
        </w:rPr>
        <w:t>市</w:t>
      </w:r>
      <w:r>
        <w:rPr>
          <w:rFonts w:hint="eastAsia" w:ascii="仿宋_GB2312" w:eastAsia="仿宋_GB2312"/>
          <w:color w:val="000000"/>
          <w:sz w:val="32"/>
          <w:szCs w:val="32"/>
          <w:lang w:eastAsia="zh-CN"/>
        </w:rPr>
        <w:t>的</w:t>
      </w:r>
      <w:r>
        <w:rPr>
          <w:rFonts w:hint="eastAsia" w:ascii="仿宋_GB2312" w:eastAsia="仿宋_GB2312"/>
          <w:color w:val="000000"/>
          <w:sz w:val="32"/>
          <w:szCs w:val="32"/>
        </w:rPr>
        <w:t>，学历信息应当在中国高等教育学生信息网（学信网，</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"http://www.chsi.com.cn/"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http://www.chsi.com.cn/</w:t>
      </w:r>
      <w:r>
        <w:rPr>
          <w:rFonts w:hint="eastAsia" w:ascii="仿宋_GB2312" w:eastAsia="仿宋_GB2312"/>
          <w:color w:val="000000"/>
          <w:sz w:val="32"/>
          <w:szCs w:val="32"/>
        </w:rPr>
        <w:fldChar w:fldCharType="end"/>
      </w:r>
      <w:r>
        <w:rPr>
          <w:rFonts w:hint="eastAsia" w:ascii="仿宋_GB2312" w:eastAsia="仿宋_GB2312"/>
          <w:color w:val="000000"/>
          <w:sz w:val="32"/>
          <w:szCs w:val="32"/>
        </w:rPr>
        <w:t>）可查询。</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七、高级技师申请落户</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的，职业资格证书</w:t>
      </w:r>
      <w:r>
        <w:rPr>
          <w:rFonts w:hint="eastAsia" w:ascii="仿宋_GB2312" w:eastAsia="仿宋_GB2312"/>
          <w:color w:val="000000"/>
          <w:sz w:val="32"/>
          <w:szCs w:val="32"/>
          <w:lang w:eastAsia="zh-CN"/>
        </w:rPr>
        <w:t>（职业技能等级证书）</w:t>
      </w:r>
      <w:r>
        <w:rPr>
          <w:rFonts w:hint="eastAsia" w:ascii="仿宋_GB2312" w:eastAsia="仿宋_GB2312"/>
          <w:color w:val="000000"/>
          <w:sz w:val="32"/>
          <w:szCs w:val="32"/>
        </w:rPr>
        <w:t>应当在人社部“</w:t>
      </w:r>
      <w:r>
        <w:rPr>
          <w:rFonts w:hint="eastAsia" w:ascii="仿宋_GB2312" w:eastAsia="仿宋_GB2312"/>
          <w:color w:val="000000"/>
          <w:sz w:val="32"/>
          <w:szCs w:val="32"/>
          <w:lang w:eastAsia="zh-CN"/>
        </w:rPr>
        <w:t>技能人才评价证书全国联网查询系统</w:t>
      </w:r>
      <w:r>
        <w:rPr>
          <w:rFonts w:hint="eastAsia" w:ascii="仿宋_GB2312" w:eastAsia="仿宋_GB2312"/>
          <w:color w:val="000000"/>
          <w:sz w:val="32"/>
          <w:szCs w:val="32"/>
        </w:rPr>
        <w:t>”（</w:t>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HYPERLINK "http://www.chsi.com.cn/" </w:instrText>
      </w:r>
      <w:r>
        <w:rPr>
          <w:rFonts w:hint="eastAsia" w:ascii="仿宋_GB2312" w:eastAsia="仿宋_GB2312"/>
          <w:color w:val="000000"/>
          <w:sz w:val="32"/>
          <w:szCs w:val="32"/>
        </w:rPr>
        <w:fldChar w:fldCharType="separate"/>
      </w:r>
      <w:r>
        <w:rPr>
          <w:rFonts w:hint="eastAsia" w:ascii="仿宋_GB2312" w:eastAsia="仿宋_GB2312"/>
          <w:color w:val="000000"/>
          <w:sz w:val="32"/>
          <w:szCs w:val="32"/>
        </w:rPr>
        <w:t>http://zscx.osta.org.cn/</w:t>
      </w:r>
      <w:r>
        <w:rPr>
          <w:rFonts w:hint="eastAsia" w:ascii="仿宋_GB2312" w:eastAsia="仿宋_GB2312"/>
          <w:color w:val="000000"/>
          <w:sz w:val="32"/>
          <w:szCs w:val="32"/>
        </w:rPr>
        <w:fldChar w:fldCharType="end"/>
      </w:r>
      <w:r>
        <w:rPr>
          <w:rFonts w:hint="eastAsia" w:ascii="仿宋_GB2312" w:eastAsia="仿宋_GB2312"/>
          <w:color w:val="000000"/>
          <w:sz w:val="32"/>
          <w:szCs w:val="32"/>
        </w:rPr>
        <w:t>）可查询。</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八、2015年6月以后毕业的技工院校毕业生申请落户</w:t>
      </w:r>
      <w:r>
        <w:rPr>
          <w:rFonts w:hint="eastAsia" w:ascii="仿宋_GB2312" w:eastAsia="仿宋_GB2312"/>
          <w:color w:val="000000"/>
          <w:sz w:val="32"/>
          <w:szCs w:val="32"/>
          <w:lang w:eastAsia="zh-CN"/>
        </w:rPr>
        <w:t>本</w:t>
      </w:r>
      <w:r>
        <w:rPr>
          <w:rFonts w:hint="eastAsia" w:ascii="仿宋_GB2312" w:eastAsia="仿宋_GB2312"/>
          <w:color w:val="000000"/>
          <w:sz w:val="32"/>
          <w:szCs w:val="32"/>
        </w:rPr>
        <w:t>市</w:t>
      </w:r>
      <w:r>
        <w:rPr>
          <w:rFonts w:hint="eastAsia" w:ascii="仿宋_GB2312" w:eastAsia="仿宋_GB2312"/>
          <w:color w:val="000000"/>
          <w:sz w:val="32"/>
          <w:szCs w:val="32"/>
          <w:lang w:eastAsia="zh-CN"/>
        </w:rPr>
        <w:t>的</w:t>
      </w:r>
      <w:r>
        <w:rPr>
          <w:rFonts w:hint="eastAsia" w:ascii="仿宋_GB2312" w:eastAsia="仿宋_GB2312"/>
          <w:color w:val="000000"/>
          <w:sz w:val="32"/>
          <w:szCs w:val="32"/>
        </w:rPr>
        <w:t>，毕业证书应当在人社部“人事人才管理信息系统-全国技工院校</w:t>
      </w:r>
      <w:r>
        <w:rPr>
          <w:rFonts w:hint="eastAsia" w:ascii="仿宋_GB2312" w:eastAsia="仿宋_GB2312"/>
          <w:color w:val="000000"/>
          <w:sz w:val="32"/>
          <w:szCs w:val="32"/>
          <w:lang w:eastAsia="zh-CN"/>
        </w:rPr>
        <w:t>毕业证书</w:t>
      </w:r>
      <w:r>
        <w:rPr>
          <w:rFonts w:hint="eastAsia" w:ascii="仿宋_GB2312" w:eastAsia="仿宋_GB2312"/>
          <w:color w:val="000000"/>
          <w:sz w:val="32"/>
          <w:szCs w:val="32"/>
        </w:rPr>
        <w:t>查询”平台（http://rsrc.mohrss.gov.cn/jxxxcx/）可查询。</w:t>
      </w:r>
    </w:p>
    <w:p>
      <w:pPr>
        <w:spacing w:line="52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九、可落户集美区、海沧区、同安区、翔安区的高校毕业生和2015年6月以后毕业的技工院校毕业生，所在企业位于</w:t>
      </w:r>
      <w:r>
        <w:rPr>
          <w:rFonts w:hint="eastAsia" w:ascii="仿宋_GB2312" w:eastAsia="仿宋_GB2312"/>
          <w:color w:val="000000"/>
          <w:sz w:val="32"/>
          <w:szCs w:val="32"/>
          <w:lang w:val="en-US" w:eastAsia="zh-CN"/>
        </w:rPr>
        <w:t>思明区、湖里区的，以电脑自动派位均衡随机分配到岛外各区人才集体户落户，派位落户点以首次派位为准，不再重复生成；所在企业位于集美区、海沧区、同安区、翔安区的，按单位集体户、派出所公共户次序落户。</w:t>
      </w:r>
    </w:p>
    <w:p>
      <w:pPr>
        <w:spacing w:line="52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w:t>
      </w:r>
      <w:r>
        <w:rPr>
          <w:rFonts w:hint="eastAsia" w:ascii="仿宋_GB2312" w:eastAsia="仿宋_GB2312"/>
          <w:color w:val="000000"/>
          <w:sz w:val="32"/>
          <w:szCs w:val="32"/>
        </w:rPr>
        <w:t>、简化高校毕业生落户，不再办理</w:t>
      </w:r>
      <w:r>
        <w:rPr>
          <w:rFonts w:hint="eastAsia" w:ascii="仿宋_GB2312" w:eastAsia="仿宋_GB2312"/>
          <w:color w:val="000000"/>
          <w:sz w:val="32"/>
          <w:szCs w:val="32"/>
          <w:lang w:eastAsia="zh-CN"/>
        </w:rPr>
        <w:t>本市</w:t>
      </w:r>
      <w:r>
        <w:rPr>
          <w:rFonts w:hint="eastAsia" w:ascii="仿宋_GB2312" w:eastAsia="仿宋_GB2312"/>
          <w:color w:val="000000"/>
          <w:sz w:val="32"/>
          <w:szCs w:val="32"/>
        </w:rPr>
        <w:t>企业接收人员人事关系调入</w:t>
      </w:r>
      <w:r>
        <w:rPr>
          <w:rFonts w:hint="eastAsia" w:ascii="仿宋_GB2312" w:eastAsia="仿宋_GB2312"/>
          <w:color w:val="000000"/>
          <w:sz w:val="32"/>
          <w:szCs w:val="32"/>
          <w:lang w:eastAsia="zh-CN"/>
        </w:rPr>
        <w:t>（干部调入本市核准）</w:t>
      </w:r>
      <w:r>
        <w:rPr>
          <w:rFonts w:hint="eastAsia" w:ascii="仿宋_GB2312" w:eastAsia="仿宋_GB2312"/>
          <w:color w:val="000000"/>
          <w:sz w:val="32"/>
          <w:szCs w:val="32"/>
        </w:rPr>
        <w:t>手续，按照学历、</w:t>
      </w:r>
      <w:r>
        <w:rPr>
          <w:rFonts w:hint="eastAsia" w:ascii="仿宋_GB2312" w:eastAsia="仿宋_GB2312"/>
          <w:color w:val="000000"/>
          <w:sz w:val="32"/>
          <w:szCs w:val="32"/>
          <w:lang w:eastAsia="zh-CN"/>
        </w:rPr>
        <w:t>就业、</w:t>
      </w:r>
      <w:r>
        <w:rPr>
          <w:rFonts w:hint="eastAsia" w:ascii="仿宋_GB2312" w:eastAsia="仿宋_GB2312"/>
          <w:color w:val="000000"/>
          <w:sz w:val="32"/>
          <w:szCs w:val="32"/>
        </w:rPr>
        <w:t>年龄等条件核准</w:t>
      </w:r>
      <w:r>
        <w:rPr>
          <w:rFonts w:hint="eastAsia" w:ascii="仿宋_GB2312" w:eastAsia="仿宋_GB2312"/>
          <w:color w:val="000000"/>
          <w:sz w:val="32"/>
          <w:szCs w:val="32"/>
          <w:lang w:eastAsia="zh-CN"/>
        </w:rPr>
        <w:t>落户，其配偶、未成年子女可办理随迁手续。市、区公共就业和人才服务机构继续提供流动人员人事档案公共服务。</w:t>
      </w:r>
    </w:p>
    <w:p>
      <w:pPr>
        <w:spacing w:line="52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十一、在本市合法稳定就业，是指依法办理本市就业登记且在厦就业单位连续参加本市社会养老保险满3个月。</w:t>
      </w:r>
    </w:p>
    <w:p>
      <w:pPr>
        <w:spacing w:line="52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十二、本实施细则所称社会养老保险专指职工基本养老保险，要求以企事业单位职工名义连续按时足额缴交，以实际缴费月数计算，不含补缴部分。</w:t>
      </w:r>
    </w:p>
    <w:p>
      <w:pPr>
        <w:spacing w:line="52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十三、本实施细则所指年龄均按照周岁计算，精确到日，即应当在达到相应年龄上限之日前申请办理。</w:t>
      </w:r>
    </w:p>
    <w:p>
      <w:pPr>
        <w:spacing w:line="52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十四、本实施细则所涉及来厦落户经办项目</w:t>
      </w:r>
      <w:r>
        <w:rPr>
          <w:rFonts w:hint="eastAsia" w:ascii="仿宋_GB2312" w:eastAsia="仿宋_GB2312"/>
          <w:color w:val="000000"/>
          <w:sz w:val="32"/>
          <w:szCs w:val="32"/>
          <w:lang w:val="en-US" w:eastAsia="zh-CN"/>
        </w:rPr>
        <w:t>,全程网办，</w:t>
      </w:r>
      <w:r>
        <w:rPr>
          <w:rFonts w:hint="eastAsia" w:ascii="仿宋_GB2312" w:eastAsia="仿宋_GB2312"/>
          <w:color w:val="000000"/>
          <w:sz w:val="32"/>
          <w:szCs w:val="32"/>
          <w:lang w:eastAsia="zh-CN"/>
        </w:rPr>
        <w:t>均由拟落户人员的工作单位办理。单位可登录“福建省网上办事大厅厦门分厅”</w:t>
      </w:r>
      <w:r>
        <w:rPr>
          <w:rFonts w:hint="eastAsia" w:ascii="仿宋_GB2312" w:eastAsia="仿宋_GB2312"/>
          <w:color w:val="000000"/>
          <w:sz w:val="32"/>
          <w:szCs w:val="32"/>
          <w:lang w:val="en-US" w:eastAsia="zh-CN"/>
        </w:rPr>
        <w:t>（http://xm.zwfw.fujian.gov.cn）或</w:t>
      </w:r>
      <w:r>
        <w:rPr>
          <w:rFonts w:hint="eastAsia" w:ascii="仿宋_GB2312" w:eastAsia="仿宋_GB2312"/>
          <w:color w:val="000000"/>
          <w:sz w:val="32"/>
          <w:szCs w:val="32"/>
          <w:lang w:eastAsia="zh-CN"/>
        </w:rPr>
        <w:t>“厦门市人力资源和社会保障局官网”（http://hrss.xm.gov.cn）通过法人或单位办事平台选择</w:t>
      </w:r>
      <w:r>
        <w:rPr>
          <w:rFonts w:hint="eastAsia" w:ascii="仿宋_GB2312" w:eastAsia="仿宋_GB2312"/>
          <w:color w:val="000000"/>
          <w:sz w:val="32"/>
          <w:szCs w:val="32"/>
          <w:lang w:val="en-US" w:eastAsia="zh-CN"/>
        </w:rPr>
        <w:t>对应项目</w:t>
      </w:r>
      <w:r>
        <w:rPr>
          <w:rFonts w:hint="eastAsia" w:ascii="仿宋_GB2312" w:eastAsia="仿宋_GB2312"/>
          <w:color w:val="000000"/>
          <w:sz w:val="32"/>
          <w:szCs w:val="32"/>
          <w:lang w:eastAsia="zh-CN"/>
        </w:rPr>
        <w:t>，根据具体办事流程进行网上申报，市人社局进行网上审核后推送相关信息到公安机关，由单位前往公安机关办理户籍迁移手续</w:t>
      </w:r>
      <w:r>
        <w:rPr>
          <w:rFonts w:hint="eastAsia" w:ascii="仿宋_GB2312" w:eastAsia="仿宋_GB2312"/>
          <w:color w:val="000000"/>
          <w:sz w:val="32"/>
          <w:szCs w:val="32"/>
          <w:lang w:val="en-US" w:eastAsia="zh-CN"/>
        </w:rPr>
        <w:t>。</w:t>
      </w:r>
    </w:p>
    <w:p>
      <w:pPr>
        <w:spacing w:line="52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十</w:t>
      </w:r>
      <w:r>
        <w:rPr>
          <w:rFonts w:hint="eastAsia" w:ascii="仿宋_GB2312" w:eastAsia="仿宋_GB2312"/>
          <w:color w:val="000000"/>
          <w:sz w:val="32"/>
          <w:szCs w:val="32"/>
          <w:lang w:eastAsia="zh-CN"/>
        </w:rPr>
        <w:t>五</w:t>
      </w:r>
      <w:r>
        <w:rPr>
          <w:rFonts w:hint="eastAsia" w:ascii="仿宋_GB2312" w:eastAsia="仿宋_GB2312"/>
          <w:color w:val="000000"/>
          <w:sz w:val="32"/>
          <w:szCs w:val="32"/>
        </w:rPr>
        <w:t>、</w:t>
      </w:r>
      <w:r>
        <w:rPr>
          <w:rFonts w:hint="eastAsia" w:ascii="仿宋_GB2312" w:eastAsia="仿宋_GB2312"/>
          <w:color w:val="000000"/>
          <w:sz w:val="32"/>
          <w:szCs w:val="32"/>
          <w:lang w:eastAsia="zh-CN"/>
        </w:rPr>
        <w:t>本实施细则所涉及来厦落户人员，允许其配偶、未成年子女随迁。</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lang w:eastAsia="zh-CN"/>
        </w:rPr>
        <w:t>十六、</w:t>
      </w:r>
      <w:r>
        <w:rPr>
          <w:rFonts w:hint="eastAsia" w:ascii="仿宋_GB2312" w:eastAsia="仿宋_GB2312"/>
          <w:color w:val="000000"/>
          <w:sz w:val="32"/>
          <w:szCs w:val="32"/>
        </w:rPr>
        <w:t>本实施细则未涉及的其他技能人才、留学</w:t>
      </w:r>
      <w:r>
        <w:rPr>
          <w:rFonts w:hint="eastAsia" w:ascii="仿宋_GB2312" w:eastAsia="仿宋_GB2312"/>
          <w:color w:val="000000"/>
          <w:sz w:val="32"/>
          <w:szCs w:val="32"/>
          <w:lang w:eastAsia="zh-CN"/>
        </w:rPr>
        <w:t>人员</w:t>
      </w:r>
      <w:r>
        <w:rPr>
          <w:rFonts w:hint="eastAsia" w:ascii="仿宋_GB2312" w:eastAsia="仿宋_GB2312"/>
          <w:color w:val="000000"/>
          <w:sz w:val="32"/>
          <w:szCs w:val="32"/>
        </w:rPr>
        <w:t>、机关事业单位编制内人员</w:t>
      </w:r>
      <w:r>
        <w:rPr>
          <w:rFonts w:hint="eastAsia" w:ascii="仿宋_GB2312" w:eastAsia="仿宋_GB2312"/>
          <w:color w:val="000000"/>
          <w:sz w:val="32"/>
          <w:szCs w:val="32"/>
          <w:lang w:eastAsia="zh-CN"/>
        </w:rPr>
        <w:t>以及</w:t>
      </w:r>
      <w:r>
        <w:rPr>
          <w:rFonts w:hint="eastAsia" w:ascii="仿宋_GB2312" w:eastAsia="仿宋_GB2312"/>
          <w:color w:val="000000"/>
          <w:sz w:val="32"/>
          <w:szCs w:val="32"/>
        </w:rPr>
        <w:t>央属、省属驻厦企事业单位</w:t>
      </w:r>
      <w:r>
        <w:rPr>
          <w:rFonts w:hint="eastAsia" w:ascii="仿宋_GB2312" w:eastAsia="仿宋_GB2312"/>
          <w:color w:val="000000"/>
          <w:sz w:val="32"/>
          <w:szCs w:val="32"/>
          <w:lang w:eastAsia="zh-CN"/>
        </w:rPr>
        <w:t>接收的</w:t>
      </w:r>
      <w:r>
        <w:rPr>
          <w:rFonts w:hint="eastAsia" w:ascii="仿宋_GB2312" w:eastAsia="仿宋_GB2312"/>
          <w:color w:val="000000"/>
          <w:sz w:val="32"/>
          <w:szCs w:val="32"/>
        </w:rPr>
        <w:t>各类人员等群体落户</w:t>
      </w:r>
      <w:r>
        <w:rPr>
          <w:rFonts w:hint="eastAsia" w:ascii="仿宋_GB2312" w:eastAsia="仿宋_GB2312"/>
          <w:color w:val="000000"/>
          <w:sz w:val="32"/>
          <w:szCs w:val="32"/>
          <w:lang w:eastAsia="zh-CN"/>
        </w:rPr>
        <w:t>本</w:t>
      </w:r>
      <w:r>
        <w:rPr>
          <w:rFonts w:hint="eastAsia" w:ascii="仿宋_GB2312" w:eastAsia="仿宋_GB2312"/>
          <w:color w:val="000000"/>
          <w:sz w:val="32"/>
          <w:szCs w:val="32"/>
        </w:rPr>
        <w:t>市的，仍按原政策规定办理。</w:t>
      </w:r>
    </w:p>
    <w:p>
      <w:pPr>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十</w:t>
      </w:r>
      <w:r>
        <w:rPr>
          <w:rFonts w:hint="eastAsia" w:ascii="仿宋_GB2312" w:eastAsia="仿宋_GB2312"/>
          <w:color w:val="000000"/>
          <w:sz w:val="32"/>
          <w:szCs w:val="32"/>
          <w:lang w:eastAsia="zh-CN"/>
        </w:rPr>
        <w:t>七</w:t>
      </w:r>
      <w:r>
        <w:rPr>
          <w:rFonts w:hint="eastAsia" w:ascii="仿宋_GB2312" w:eastAsia="仿宋_GB2312"/>
          <w:color w:val="000000"/>
          <w:sz w:val="32"/>
          <w:szCs w:val="32"/>
        </w:rPr>
        <w:t>、本实施细则</w:t>
      </w:r>
      <w:r>
        <w:rPr>
          <w:rFonts w:hint="eastAsia" w:ascii="仿宋_GB2312" w:eastAsia="仿宋_GB2312"/>
          <w:color w:val="000000"/>
          <w:sz w:val="32"/>
          <w:szCs w:val="32"/>
          <w:lang w:eastAsia="zh-CN"/>
        </w:rPr>
        <w:t>自</w:t>
      </w:r>
      <w:r>
        <w:rPr>
          <w:rFonts w:hint="eastAsia" w:ascii="仿宋_GB2312" w:eastAsia="仿宋_GB2312"/>
          <w:color w:val="000000"/>
          <w:sz w:val="32"/>
          <w:szCs w:val="32"/>
          <w:lang w:val="en-US" w:eastAsia="zh-CN"/>
        </w:rPr>
        <w:t>2022年6月1日起施行，有效期5年。本实施细则规定内容与此前</w:t>
      </w:r>
      <w:r>
        <w:rPr>
          <w:rFonts w:hint="eastAsia" w:ascii="仿宋_GB2312" w:eastAsia="仿宋_GB2312"/>
          <w:color w:val="000000"/>
          <w:sz w:val="32"/>
          <w:szCs w:val="32"/>
          <w:lang w:eastAsia="zh-CN"/>
        </w:rPr>
        <w:t>本</w:t>
      </w:r>
      <w:r>
        <w:rPr>
          <w:rFonts w:hint="eastAsia" w:ascii="仿宋_GB2312" w:eastAsia="仿宋_GB2312"/>
          <w:color w:val="000000"/>
          <w:sz w:val="32"/>
          <w:szCs w:val="32"/>
        </w:rPr>
        <w:t>市原有</w:t>
      </w:r>
      <w:r>
        <w:rPr>
          <w:rFonts w:hint="eastAsia" w:ascii="仿宋_GB2312" w:eastAsia="仿宋_GB2312"/>
          <w:color w:val="000000"/>
          <w:sz w:val="32"/>
          <w:szCs w:val="32"/>
          <w:lang w:eastAsia="zh-CN"/>
        </w:rPr>
        <w:t>政策</w:t>
      </w:r>
      <w:r>
        <w:rPr>
          <w:rFonts w:hint="eastAsia" w:ascii="仿宋_GB2312" w:eastAsia="仿宋_GB2312"/>
          <w:color w:val="000000"/>
          <w:sz w:val="32"/>
          <w:szCs w:val="32"/>
        </w:rPr>
        <w:t>规定不一致的，</w:t>
      </w:r>
      <w:r>
        <w:rPr>
          <w:rFonts w:hint="eastAsia" w:ascii="仿宋_GB2312" w:eastAsia="仿宋_GB2312"/>
          <w:color w:val="000000"/>
          <w:sz w:val="32"/>
          <w:szCs w:val="32"/>
          <w:lang w:eastAsia="zh-CN"/>
        </w:rPr>
        <w:t>以本实施细则规定为准</w:t>
      </w:r>
      <w:r>
        <w:rPr>
          <w:rFonts w:hint="eastAsia" w:ascii="仿宋_GB2312" w:eastAsia="仿宋_GB2312"/>
          <w:color w:val="000000"/>
          <w:sz w:val="32"/>
          <w:szCs w:val="32"/>
        </w:rPr>
        <w:t>。</w:t>
      </w:r>
    </w:p>
    <w:p>
      <w:pPr>
        <w:spacing w:line="520" w:lineRule="exact"/>
        <w:ind w:firstLine="640" w:firstLineChars="200"/>
        <w:rPr>
          <w:rFonts w:ascii="仿宋_GB2312" w:eastAsia="仿宋_GB2312"/>
          <w:color w:val="000000"/>
          <w:sz w:val="32"/>
          <w:szCs w:val="32"/>
        </w:rPr>
      </w:pPr>
    </w:p>
    <w:sectPr>
      <w:footerReference r:id="rId3" w:type="default"/>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37602"/>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A2A"/>
    <w:rsid w:val="00017816"/>
    <w:rsid w:val="00083262"/>
    <w:rsid w:val="000E68A7"/>
    <w:rsid w:val="0011386B"/>
    <w:rsid w:val="00145C64"/>
    <w:rsid w:val="001E383F"/>
    <w:rsid w:val="00231A72"/>
    <w:rsid w:val="00332018"/>
    <w:rsid w:val="004D5B60"/>
    <w:rsid w:val="004F4DD4"/>
    <w:rsid w:val="00620AA5"/>
    <w:rsid w:val="00631A2A"/>
    <w:rsid w:val="008563A9"/>
    <w:rsid w:val="00EF07A1"/>
    <w:rsid w:val="00F162CD"/>
    <w:rsid w:val="00FA2500"/>
    <w:rsid w:val="1CFFB70D"/>
    <w:rsid w:val="1EF5CBC5"/>
    <w:rsid w:val="1F5FDBFC"/>
    <w:rsid w:val="2B5B5489"/>
    <w:rsid w:val="2DD25248"/>
    <w:rsid w:val="30E58DAE"/>
    <w:rsid w:val="3A7F9B47"/>
    <w:rsid w:val="3D9D0B26"/>
    <w:rsid w:val="4FFB1555"/>
    <w:rsid w:val="667D8FDB"/>
    <w:rsid w:val="67BEE7E2"/>
    <w:rsid w:val="69FB61DB"/>
    <w:rsid w:val="6D27DC4B"/>
    <w:rsid w:val="6EFB15AE"/>
    <w:rsid w:val="6F6F0F59"/>
    <w:rsid w:val="71FF5DB1"/>
    <w:rsid w:val="78EF8ADE"/>
    <w:rsid w:val="7BBA8339"/>
    <w:rsid w:val="7BE36A98"/>
    <w:rsid w:val="7BF75439"/>
    <w:rsid w:val="7CFFD2C3"/>
    <w:rsid w:val="7D1F434D"/>
    <w:rsid w:val="7D9DC561"/>
    <w:rsid w:val="7F36E885"/>
    <w:rsid w:val="7F8FF036"/>
    <w:rsid w:val="7FB792E9"/>
    <w:rsid w:val="7FBD7ED8"/>
    <w:rsid w:val="7FBFCE91"/>
    <w:rsid w:val="7FD10569"/>
    <w:rsid w:val="7FD65167"/>
    <w:rsid w:val="7FFFA65D"/>
    <w:rsid w:val="9FFFF972"/>
    <w:rsid w:val="ABF71F99"/>
    <w:rsid w:val="AF5C2607"/>
    <w:rsid w:val="AFD98367"/>
    <w:rsid w:val="B6F70DBF"/>
    <w:rsid w:val="BF659161"/>
    <w:rsid w:val="BF7F81D0"/>
    <w:rsid w:val="BFBDDC9F"/>
    <w:rsid w:val="CBDF3538"/>
    <w:rsid w:val="CD5618E4"/>
    <w:rsid w:val="CFBA2658"/>
    <w:rsid w:val="D5FE7DBB"/>
    <w:rsid w:val="DF3EEFD6"/>
    <w:rsid w:val="DF5ED8D7"/>
    <w:rsid w:val="DF92B369"/>
    <w:rsid w:val="DFFF3A60"/>
    <w:rsid w:val="E87D728D"/>
    <w:rsid w:val="ED3EB1B6"/>
    <w:rsid w:val="EDDE4A58"/>
    <w:rsid w:val="F14F62AA"/>
    <w:rsid w:val="F7F7C9F3"/>
    <w:rsid w:val="FD7F5A64"/>
    <w:rsid w:val="FDD9BCBB"/>
    <w:rsid w:val="FEB4FED3"/>
    <w:rsid w:val="FEEEFD54"/>
    <w:rsid w:val="FF312871"/>
    <w:rsid w:val="FF772A89"/>
    <w:rsid w:val="FFDF1EDF"/>
    <w:rsid w:val="FFF019B1"/>
    <w:rsid w:val="FFFFA4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nhideWhenUsed="0" w:uiPriority="99" w:semiHidden="0"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szCs w:val="18"/>
    </w:rPr>
  </w:style>
  <w:style w:type="paragraph" w:styleId="3">
    <w:name w:val="annotation text"/>
    <w:basedOn w:val="1"/>
    <w:qFormat/>
    <w:uiPriority w:val="99"/>
    <w:pPr>
      <w:jc w:val="left"/>
    </w:pPr>
  </w:style>
  <w:style w:type="paragraph" w:styleId="4">
    <w:name w:val="Balloon Text"/>
    <w:basedOn w:val="1"/>
    <w:link w:val="10"/>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8"/>
    <w:link w:val="4"/>
    <w:qFormat/>
    <w:uiPriority w:val="99"/>
    <w:rPr>
      <w:sz w:val="18"/>
      <w:szCs w:val="18"/>
    </w:rPr>
  </w:style>
  <w:style w:type="character" w:customStyle="1" w:styleId="11">
    <w:name w:val="页眉 Char"/>
    <w:basedOn w:val="8"/>
    <w:link w:val="6"/>
    <w:semiHidden/>
    <w:qFormat/>
    <w:uiPriority w:val="99"/>
    <w:rPr>
      <w:kern w:val="2"/>
      <w:sz w:val="18"/>
      <w:szCs w:val="18"/>
    </w:rPr>
  </w:style>
  <w:style w:type="character" w:customStyle="1" w:styleId="12">
    <w:name w:val="页脚 Char"/>
    <w:basedOn w:val="8"/>
    <w:link w:val="5"/>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254</Words>
  <Characters>1450</Characters>
  <Lines>12</Lines>
  <Paragraphs>3</Paragraphs>
  <TotalTime>6</TotalTime>
  <ScaleCrop>false</ScaleCrop>
  <LinksUpToDate>false</LinksUpToDate>
  <CharactersWithSpaces>1701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2022-04-28T18:33:00Z</dcterms:created>
  <dc:creator>dell</dc:creator>
  <cp:lastModifiedBy>xmadmin</cp:lastModifiedBy>
  <cp:lastPrinted>2022-06-01T22:59:00Z</cp:lastPrinted>
  <dcterms:modified xsi:type="dcterms:W3CDTF">2022-05-31T17:01:48Z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7fa85bc586384f7586ffd8eba88e6ffc</vt:lpwstr>
  </property>
</Properties>
</file>